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157C4D" w14:paraId="46BFE0FD" w14:textId="77777777" w:rsidTr="00097775">
        <w:trPr>
          <w:cantSplit/>
          <w:trHeight w:val="315"/>
        </w:trPr>
        <w:tc>
          <w:tcPr>
            <w:tcW w:w="5104" w:type="dxa"/>
            <w:shd w:val="clear" w:color="auto" w:fill="D9D9D9" w:themeFill="background1" w:themeFillShade="D9"/>
          </w:tcPr>
          <w:p w14:paraId="3BFE9F79" w14:textId="77777777" w:rsidR="00157C4D" w:rsidRPr="00AA4DFF" w:rsidRDefault="00157C4D" w:rsidP="004C50B2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left"/>
              <w:rPr>
                <w:b/>
                <w:sz w:val="20"/>
              </w:rPr>
            </w:pPr>
            <w:r w:rsidRPr="00AA4DFF">
              <w:rPr>
                <w:b/>
                <w:sz w:val="20"/>
              </w:rPr>
              <w:t>Bitte senden Sie das ausgefüllte Datenblatt an: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238C3E4" w14:textId="23FF54AC" w:rsidR="00157C4D" w:rsidRPr="00157C4D" w:rsidRDefault="00754EB2" w:rsidP="00157C4D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sz w:val="20"/>
              </w:rPr>
            </w:pPr>
            <w:r>
              <w:rPr>
                <w:sz w:val="20"/>
              </w:rPr>
              <w:t>vertrieb@fnz.de</w:t>
            </w:r>
            <w:r>
              <w:t xml:space="preserve"> </w:t>
            </w:r>
            <w:hyperlink r:id="rId8" w:history="1"/>
          </w:p>
        </w:tc>
      </w:tr>
    </w:tbl>
    <w:p w14:paraId="4A27179C" w14:textId="77777777" w:rsidR="00745E6C" w:rsidRDefault="00745E6C">
      <w:pPr>
        <w:ind w:left="-142"/>
        <w:rPr>
          <w:sz w:val="20"/>
        </w:rPr>
      </w:pPr>
    </w:p>
    <w:p w14:paraId="58C1A35F" w14:textId="77777777" w:rsidR="00745E6C" w:rsidRDefault="00745E6C">
      <w:pPr>
        <w:ind w:left="-142"/>
        <w:rPr>
          <w:sz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AF6B3C" w14:paraId="3DD42D81" w14:textId="77777777" w:rsidTr="00097775">
        <w:trPr>
          <w:cantSplit/>
          <w:trHeight w:val="527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17A55C57" w14:textId="77777777" w:rsidR="00AF6B3C" w:rsidRDefault="00AA4DFF" w:rsidP="000613E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Angaben zum Kooperationspartner</w:t>
            </w:r>
          </w:p>
        </w:tc>
      </w:tr>
      <w:tr w:rsidR="00AF6B3C" w14:paraId="664FECF9" w14:textId="77777777" w:rsidTr="00CA64A7">
        <w:trPr>
          <w:trHeight w:val="527"/>
        </w:trPr>
        <w:tc>
          <w:tcPr>
            <w:tcW w:w="4395" w:type="dxa"/>
            <w:vAlign w:val="center"/>
          </w:tcPr>
          <w:p w14:paraId="0FE274AC" w14:textId="77777777" w:rsidR="00AF6B3C" w:rsidRDefault="00AF6B3C" w:rsidP="002379E4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 der Vermittlerzentrale / Firma</w:t>
            </w:r>
          </w:p>
        </w:tc>
        <w:tc>
          <w:tcPr>
            <w:tcW w:w="5386" w:type="dxa"/>
            <w:vAlign w:val="center"/>
          </w:tcPr>
          <w:p w14:paraId="7DA2B6E8" w14:textId="77777777" w:rsidR="00AF6B3C" w:rsidRDefault="00AF6B3C" w:rsidP="000613E7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A4DFF" w14:paraId="76E3CE4C" w14:textId="77777777" w:rsidTr="00CA64A7">
        <w:trPr>
          <w:trHeight w:val="527"/>
        </w:trPr>
        <w:tc>
          <w:tcPr>
            <w:tcW w:w="4395" w:type="dxa"/>
            <w:vAlign w:val="center"/>
          </w:tcPr>
          <w:p w14:paraId="2342EEB1" w14:textId="24B3DB75" w:rsidR="00AA4DFF" w:rsidRDefault="0083638C" w:rsidP="002379E4">
            <w:pPr>
              <w:jc w:val="left"/>
              <w:rPr>
                <w:sz w:val="20"/>
              </w:rPr>
            </w:pPr>
            <w:r>
              <w:rPr>
                <w:sz w:val="20"/>
              </w:rPr>
              <w:t>Vermittlerzentralnummer</w:t>
            </w:r>
            <w:r w:rsidR="00040BD2">
              <w:rPr>
                <w:sz w:val="20"/>
              </w:rPr>
              <w:t>n</w:t>
            </w:r>
            <w:r>
              <w:rPr>
                <w:sz w:val="20"/>
              </w:rPr>
              <w:t xml:space="preserve"> (VZ)</w:t>
            </w:r>
          </w:p>
        </w:tc>
        <w:tc>
          <w:tcPr>
            <w:tcW w:w="5386" w:type="dxa"/>
            <w:vAlign w:val="center"/>
          </w:tcPr>
          <w:p w14:paraId="59CBB4CC" w14:textId="77777777" w:rsidR="00AA4DFF" w:rsidRDefault="0083638C" w:rsidP="0083638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6104B" w14:paraId="23D03EE3" w14:textId="77777777" w:rsidTr="00CA64A7">
        <w:trPr>
          <w:trHeight w:val="527"/>
        </w:trPr>
        <w:tc>
          <w:tcPr>
            <w:tcW w:w="4395" w:type="dxa"/>
            <w:vAlign w:val="center"/>
          </w:tcPr>
          <w:p w14:paraId="1C6E31CC" w14:textId="77777777" w:rsidR="0086104B" w:rsidRDefault="0086104B" w:rsidP="002379E4">
            <w:pPr>
              <w:jc w:val="left"/>
              <w:rPr>
                <w:sz w:val="20"/>
              </w:rPr>
            </w:pPr>
            <w:r>
              <w:rPr>
                <w:sz w:val="20"/>
              </w:rPr>
              <w:t>Ansprechpartner bei der Vermittlerzentrale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4A792012" w14:textId="77777777" w:rsidR="0086104B" w:rsidRDefault="0086104B" w:rsidP="0083638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070956F8" w14:textId="77777777" w:rsidR="00AF6B3C" w:rsidRDefault="00AF6B3C"/>
    <w:p w14:paraId="0C5A2D08" w14:textId="77777777" w:rsidR="00AF6B3C" w:rsidRDefault="00AF6B3C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AF6B3C" w14:paraId="58F35D08" w14:textId="77777777" w:rsidTr="00097775">
        <w:trPr>
          <w:trHeight w:val="527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7A7E4393" w14:textId="77777777" w:rsidR="00AF6B3C" w:rsidRPr="00AF6B3C" w:rsidRDefault="009F1D59">
            <w:pPr>
              <w:spacing w:befor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Angaben zum Ansprechpartner</w:t>
            </w:r>
          </w:p>
        </w:tc>
      </w:tr>
      <w:tr w:rsidR="00AF6B3C" w14:paraId="09E26C28" w14:textId="77777777" w:rsidTr="00CA64A7">
        <w:trPr>
          <w:trHeight w:val="520"/>
        </w:trPr>
        <w:tc>
          <w:tcPr>
            <w:tcW w:w="4395" w:type="dxa"/>
            <w:vAlign w:val="center"/>
          </w:tcPr>
          <w:p w14:paraId="0B44D4DA" w14:textId="28CADDC0" w:rsidR="00AF6B3C" w:rsidRDefault="009D0178">
            <w:pPr>
              <w:pStyle w:val="Textkrper2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Name</w:t>
            </w:r>
            <w:r w:rsidR="00AF6B3C">
              <w:rPr>
                <w:b w:val="0"/>
                <w:i w:val="0"/>
                <w:sz w:val="20"/>
              </w:rPr>
              <w:t xml:space="preserve"> </w:t>
            </w:r>
            <w:r w:rsidR="009F1D59">
              <w:rPr>
                <w:b w:val="0"/>
                <w:i w:val="0"/>
                <w:sz w:val="20"/>
              </w:rPr>
              <w:t>des IT-Verantwortlichen</w:t>
            </w:r>
            <w:r w:rsidR="00CA64A7">
              <w:rPr>
                <w:b w:val="0"/>
                <w:i w:val="0"/>
                <w:sz w:val="20"/>
              </w:rPr>
              <w:t xml:space="preserve"> </w:t>
            </w:r>
            <w:r w:rsidR="00CA64A7" w:rsidRPr="00CA64A7">
              <w:rPr>
                <w:b w:val="0"/>
                <w:iCs/>
                <w:sz w:val="16"/>
                <w:szCs w:val="16"/>
              </w:rPr>
              <w:t>(der den Prozess der Datenabholung und ggf. -weiterverarbeitung betreut)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6AA6539C" w14:textId="2929E74C" w:rsidR="00AF6B3C" w:rsidRDefault="009D017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="00AF6B3C">
              <w:rPr>
                <w:rFonts w:ascii="Arial" w:hAnsi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 w:rsidR="00AF6B3C">
              <w:rPr>
                <w:rFonts w:ascii="Arial" w:hAnsi="Arial"/>
                <w:sz w:val="20"/>
              </w:rPr>
              <w:instrText xml:space="preserve"> FORMTEXT </w:instrText>
            </w:r>
            <w:r w:rsidR="00AF6B3C">
              <w:rPr>
                <w:rFonts w:ascii="Arial" w:hAnsi="Arial"/>
                <w:sz w:val="20"/>
              </w:rPr>
            </w:r>
            <w:r w:rsidR="00AF6B3C">
              <w:rPr>
                <w:rFonts w:ascii="Arial" w:hAnsi="Arial"/>
                <w:sz w:val="20"/>
              </w:rPr>
              <w:fldChar w:fldCharType="separate"/>
            </w:r>
            <w:r w:rsidR="00E4508F">
              <w:rPr>
                <w:rFonts w:ascii="Arial" w:hAnsi="Arial"/>
                <w:noProof/>
                <w:sz w:val="20"/>
              </w:rPr>
              <w:t>wealthpilot - Customer Support</w:t>
            </w:r>
            <w:r w:rsidR="00AF6B3C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AF6B3C" w14:paraId="3B14F7F4" w14:textId="77777777" w:rsidTr="00CA64A7">
        <w:trPr>
          <w:trHeight w:val="526"/>
        </w:trPr>
        <w:tc>
          <w:tcPr>
            <w:tcW w:w="4395" w:type="dxa"/>
            <w:vAlign w:val="center"/>
          </w:tcPr>
          <w:p w14:paraId="4E5BDDE6" w14:textId="77777777" w:rsidR="00AF6B3C" w:rsidRDefault="009F1D59" w:rsidP="00AF6B3C">
            <w:pPr>
              <w:jc w:val="left"/>
              <w:rPr>
                <w:sz w:val="20"/>
              </w:rPr>
            </w:pPr>
            <w:r>
              <w:rPr>
                <w:sz w:val="20"/>
              </w:rPr>
              <w:t>Telefonnummer des IT-Verantwortlichen</w:t>
            </w:r>
          </w:p>
        </w:tc>
        <w:tc>
          <w:tcPr>
            <w:tcW w:w="5386" w:type="dxa"/>
            <w:vAlign w:val="center"/>
          </w:tcPr>
          <w:p w14:paraId="355C9034" w14:textId="6B56D061" w:rsidR="00AF6B3C" w:rsidRDefault="00AF6B3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4508F">
              <w:rPr>
                <w:noProof/>
                <w:sz w:val="20"/>
              </w:rPr>
              <w:t>+49</w:t>
            </w:r>
            <w:r w:rsidR="006B6869">
              <w:rPr>
                <w:noProof/>
                <w:sz w:val="20"/>
              </w:rPr>
              <w:t xml:space="preserve"> </w:t>
            </w:r>
            <w:r w:rsidR="00E4508F">
              <w:rPr>
                <w:noProof/>
                <w:sz w:val="20"/>
              </w:rPr>
              <w:t>89</w:t>
            </w:r>
            <w:r w:rsidR="006B6869">
              <w:rPr>
                <w:noProof/>
                <w:sz w:val="20"/>
              </w:rPr>
              <w:t>-</w:t>
            </w:r>
            <w:r w:rsidR="00E4508F">
              <w:rPr>
                <w:noProof/>
                <w:sz w:val="20"/>
              </w:rPr>
              <w:t>80911920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AF6B3C" w14:paraId="64BA93F8" w14:textId="77777777" w:rsidTr="00CA64A7">
        <w:trPr>
          <w:trHeight w:val="527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vAlign w:val="center"/>
          </w:tcPr>
          <w:p w14:paraId="2E79160C" w14:textId="6542F039" w:rsidR="00AF6B3C" w:rsidRDefault="00BD640A">
            <w:pPr>
              <w:jc w:val="left"/>
              <w:rPr>
                <w:sz w:val="20"/>
              </w:rPr>
            </w:pPr>
            <w:r>
              <w:rPr>
                <w:sz w:val="20"/>
              </w:rPr>
              <w:t>E-Mail-A</w:t>
            </w:r>
            <w:r w:rsidR="009D0178">
              <w:rPr>
                <w:sz w:val="20"/>
              </w:rPr>
              <w:t>dresse</w:t>
            </w:r>
            <w:r w:rsidR="009F1D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 w:rsidR="009F1D59">
              <w:rPr>
                <w:sz w:val="20"/>
              </w:rPr>
              <w:t>IT-Verantwortlichen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vAlign w:val="center"/>
          </w:tcPr>
          <w:p w14:paraId="764F8BFE" w14:textId="50D9F7B3" w:rsidR="00AF6B3C" w:rsidRDefault="00AF6B3C" w:rsidP="009D0178">
            <w:pPr>
              <w:tabs>
                <w:tab w:val="left" w:pos="120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4508F">
              <w:rPr>
                <w:noProof/>
                <w:sz w:val="20"/>
              </w:rPr>
              <w:t>support@wealthpilot.de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14:paraId="64CB854E" w14:textId="474F197A" w:rsidR="009D0178" w:rsidRDefault="009D0178"/>
    <w:p w14:paraId="40913CDB" w14:textId="77777777" w:rsidR="00764B09" w:rsidRDefault="00764B09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64B09" w:rsidRPr="009D0178" w14:paraId="4AD80AFE" w14:textId="77777777" w:rsidTr="00311AE3">
        <w:trPr>
          <w:trHeight w:val="523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C20CA" w14:textId="77777777" w:rsidR="00764B09" w:rsidRDefault="00764B09" w:rsidP="00791AB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Standard-Datenlieferungen </w:t>
            </w:r>
          </w:p>
          <w:p w14:paraId="732982A9" w14:textId="77777777" w:rsidR="00764B09" w:rsidRDefault="00764B09" w:rsidP="00791AB0">
            <w:pPr>
              <w:jc w:val="left"/>
              <w:rPr>
                <w:b/>
                <w:sz w:val="16"/>
                <w:szCs w:val="16"/>
              </w:rPr>
            </w:pPr>
            <w:r w:rsidRPr="00764B09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= </w:t>
            </w:r>
            <w:r w:rsidRPr="00764B09">
              <w:rPr>
                <w:b/>
                <w:sz w:val="16"/>
                <w:szCs w:val="16"/>
              </w:rPr>
              <w:t xml:space="preserve">Datenschnittstellen, </w:t>
            </w:r>
            <w:r w:rsidR="0041001B">
              <w:rPr>
                <w:b/>
                <w:sz w:val="16"/>
                <w:szCs w:val="16"/>
              </w:rPr>
              <w:t>welche</w:t>
            </w:r>
            <w:r w:rsidRPr="00764B09">
              <w:rPr>
                <w:b/>
                <w:sz w:val="16"/>
                <w:szCs w:val="16"/>
              </w:rPr>
              <w:t xml:space="preserve"> die ebase Vertriebspartner</w:t>
            </w:r>
            <w:r w:rsidR="0041001B">
              <w:rPr>
                <w:b/>
                <w:sz w:val="16"/>
                <w:szCs w:val="16"/>
              </w:rPr>
              <w:t xml:space="preserve"> typischerweise</w:t>
            </w:r>
            <w:r w:rsidRPr="00764B09">
              <w:rPr>
                <w:b/>
                <w:sz w:val="16"/>
                <w:szCs w:val="16"/>
              </w:rPr>
              <w:t xml:space="preserve"> benötigen</w:t>
            </w:r>
            <w:r w:rsidR="0041001B">
              <w:rPr>
                <w:b/>
                <w:sz w:val="16"/>
                <w:szCs w:val="16"/>
              </w:rPr>
              <w:t xml:space="preserve">. Darin die Kundenstammdaten, die Depot- und Kontenbewegungen sowie die Bestände enthalten. Zusätzlich die klassischen </w:t>
            </w:r>
            <w:r w:rsidR="002B26A2">
              <w:rPr>
                <w:b/>
                <w:sz w:val="16"/>
                <w:szCs w:val="16"/>
              </w:rPr>
              <w:t>Provisionsdaten</w:t>
            </w:r>
            <w:r w:rsidRPr="00764B09">
              <w:rPr>
                <w:b/>
                <w:sz w:val="16"/>
                <w:szCs w:val="16"/>
              </w:rPr>
              <w:t>)</w:t>
            </w:r>
          </w:p>
          <w:p w14:paraId="6CD1E200" w14:textId="16104C52" w:rsidR="002B26A2" w:rsidRPr="009D0178" w:rsidRDefault="002B26A2" w:rsidP="00791AB0">
            <w:pPr>
              <w:jc w:val="left"/>
              <w:rPr>
                <w:b/>
                <w:sz w:val="20"/>
              </w:rPr>
            </w:pPr>
          </w:p>
        </w:tc>
      </w:tr>
      <w:tr w:rsidR="002B26A2" w:rsidRPr="009D0178" w14:paraId="00263B46" w14:textId="77777777" w:rsidTr="00311AE3">
        <w:trPr>
          <w:trHeight w:val="523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08F222CD" w14:textId="5D311819" w:rsidR="002B26A2" w:rsidRPr="00311AE3" w:rsidRDefault="00311AE3" w:rsidP="00791AB0">
            <w:pPr>
              <w:jc w:val="left"/>
              <w:rPr>
                <w:b/>
                <w:sz w:val="20"/>
              </w:rPr>
            </w:pPr>
            <w:r w:rsidRPr="00311AE3">
              <w:rPr>
                <w:b/>
                <w:sz w:val="20"/>
              </w:rPr>
              <w:t xml:space="preserve">Rhythmus der </w:t>
            </w:r>
            <w:r>
              <w:rPr>
                <w:b/>
                <w:sz w:val="20"/>
              </w:rPr>
              <w:t xml:space="preserve">gewünschten </w:t>
            </w:r>
            <w:r w:rsidRPr="00311AE3">
              <w:rPr>
                <w:b/>
                <w:sz w:val="20"/>
              </w:rPr>
              <w:t>Datenlieferung</w:t>
            </w:r>
            <w:r>
              <w:rPr>
                <w:b/>
                <w:sz w:val="20"/>
              </w:rPr>
              <w:t xml:space="preserve"> </w:t>
            </w:r>
          </w:p>
          <w:p w14:paraId="1EDFE11C" w14:textId="3F18D3DF" w:rsidR="00311AE3" w:rsidRPr="00DD1704" w:rsidRDefault="00311AE3" w:rsidP="00311AE3">
            <w:pPr>
              <w:tabs>
                <w:tab w:val="left" w:pos="213"/>
              </w:tabs>
              <w:ind w:left="213"/>
              <w:jc w:val="left"/>
              <w:rPr>
                <w:rFonts w:cs="Arial"/>
                <w:sz w:val="20"/>
              </w:rPr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Pr="008F1D3A">
              <w:rPr>
                <w:sz w:val="18"/>
                <w:szCs w:val="18"/>
              </w:rPr>
              <w:t xml:space="preserve">  </w:t>
            </w:r>
            <w:r>
              <w:rPr>
                <w:rFonts w:cs="Arial"/>
                <w:sz w:val="20"/>
              </w:rPr>
              <w:t>T</w:t>
            </w:r>
            <w:r w:rsidRPr="00DD170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–</w:t>
            </w:r>
            <w:r w:rsidRPr="00DD170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tägliche Bereitstellung </w:t>
            </w:r>
            <w:r w:rsidRPr="00311AE3">
              <w:rPr>
                <w:rFonts w:cs="Arial"/>
                <w:sz w:val="16"/>
                <w:szCs w:val="16"/>
              </w:rPr>
              <w:t>(</w:t>
            </w:r>
            <w:r w:rsidR="00597E48">
              <w:rPr>
                <w:rFonts w:cs="Arial"/>
                <w:sz w:val="16"/>
                <w:szCs w:val="16"/>
              </w:rPr>
              <w:t xml:space="preserve">arbeitstäglich werden die </w:t>
            </w:r>
            <w:r w:rsidRPr="00311AE3">
              <w:rPr>
                <w:rFonts w:cs="Arial"/>
                <w:sz w:val="16"/>
                <w:szCs w:val="16"/>
              </w:rPr>
              <w:t>Daten des letzten Buchungstages</w:t>
            </w:r>
            <w:r w:rsidR="00597E48">
              <w:rPr>
                <w:rFonts w:cs="Arial"/>
                <w:sz w:val="16"/>
                <w:szCs w:val="16"/>
              </w:rPr>
              <w:t xml:space="preserve"> bereitgestellt.</w:t>
            </w:r>
            <w:r w:rsidRPr="00311AE3">
              <w:rPr>
                <w:rFonts w:cs="Arial"/>
                <w:sz w:val="16"/>
                <w:szCs w:val="16"/>
              </w:rPr>
              <w:t>)</w:t>
            </w:r>
          </w:p>
          <w:p w14:paraId="69DDD7FE" w14:textId="6D0186BE" w:rsidR="00311AE3" w:rsidRDefault="00311AE3" w:rsidP="00A56C1E">
            <w:pPr>
              <w:tabs>
                <w:tab w:val="left" w:pos="213"/>
              </w:tabs>
              <w:ind w:left="213"/>
              <w:jc w:val="left"/>
              <w:rPr>
                <w:rFonts w:cs="Arial"/>
                <w:sz w:val="20"/>
              </w:rPr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Pr="00DD1704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M</w:t>
            </w:r>
            <w:r w:rsidRPr="00DD1704">
              <w:rPr>
                <w:rFonts w:cs="Arial"/>
                <w:sz w:val="20"/>
              </w:rPr>
              <w:t xml:space="preserve">– </w:t>
            </w:r>
            <w:r>
              <w:rPr>
                <w:rFonts w:cs="Arial"/>
                <w:sz w:val="20"/>
              </w:rPr>
              <w:t xml:space="preserve">monatliche Bereitstellung </w:t>
            </w:r>
            <w:r w:rsidRPr="00311AE3">
              <w:rPr>
                <w:rFonts w:cs="Arial"/>
                <w:sz w:val="16"/>
                <w:szCs w:val="16"/>
              </w:rPr>
              <w:t>(</w:t>
            </w:r>
            <w:r w:rsidR="00597E48">
              <w:rPr>
                <w:rFonts w:cs="Arial"/>
                <w:sz w:val="16"/>
                <w:szCs w:val="16"/>
              </w:rPr>
              <w:t xml:space="preserve">Am 1. Tag des Monats werden die </w:t>
            </w:r>
            <w:r w:rsidRPr="00311AE3">
              <w:rPr>
                <w:rFonts w:cs="Arial"/>
                <w:sz w:val="16"/>
                <w:szCs w:val="16"/>
              </w:rPr>
              <w:t xml:space="preserve">Bewegungsdaten des Vormonats und Stammdaten/Salden zum </w:t>
            </w:r>
            <w:r w:rsidR="00597E48">
              <w:rPr>
                <w:rFonts w:cs="Arial"/>
                <w:sz w:val="16"/>
                <w:szCs w:val="16"/>
              </w:rPr>
              <w:t xml:space="preserve">letzten </w:t>
            </w:r>
            <w:r w:rsidRPr="00311AE3">
              <w:rPr>
                <w:rFonts w:cs="Arial"/>
                <w:sz w:val="16"/>
                <w:szCs w:val="16"/>
              </w:rPr>
              <w:t>Ultimo</w:t>
            </w:r>
            <w:r w:rsidR="00597E48">
              <w:rPr>
                <w:rFonts w:cs="Arial"/>
                <w:sz w:val="16"/>
                <w:szCs w:val="16"/>
              </w:rPr>
              <w:t xml:space="preserve"> bereitgestellt</w:t>
            </w:r>
            <w:r w:rsidRPr="00311AE3">
              <w:rPr>
                <w:rFonts w:cs="Arial"/>
                <w:sz w:val="16"/>
                <w:szCs w:val="16"/>
              </w:rPr>
              <w:t>)</w:t>
            </w:r>
            <w:r w:rsidR="00597E48">
              <w:rPr>
                <w:rFonts w:cs="Arial"/>
                <w:sz w:val="16"/>
                <w:szCs w:val="16"/>
              </w:rPr>
              <w:br/>
            </w:r>
          </w:p>
          <w:p w14:paraId="232FE9BA" w14:textId="3D9353D7" w:rsidR="00A56C1E" w:rsidRPr="00A56C1E" w:rsidRDefault="0005564B" w:rsidP="00A56C1E">
            <w:pPr>
              <w:tabs>
                <w:tab w:val="left" w:pos="213"/>
              </w:tabs>
              <w:ind w:left="213"/>
              <w:jc w:val="left"/>
              <w:rPr>
                <w:rFonts w:cs="Arial"/>
                <w:sz w:val="20"/>
              </w:rPr>
            </w:pPr>
            <w:r w:rsidRPr="0005564B">
              <w:rPr>
                <w:rFonts w:cs="Arial"/>
                <w:sz w:val="16"/>
                <w:szCs w:val="16"/>
              </w:rPr>
              <w:t xml:space="preserve">Anmerkung: </w:t>
            </w:r>
            <w:r>
              <w:rPr>
                <w:rFonts w:cs="Arial"/>
                <w:sz w:val="16"/>
                <w:szCs w:val="16"/>
              </w:rPr>
              <w:t xml:space="preserve">die </w:t>
            </w:r>
            <w:r w:rsidRPr="0005564B">
              <w:rPr>
                <w:rFonts w:cs="Arial"/>
                <w:sz w:val="16"/>
                <w:szCs w:val="16"/>
              </w:rPr>
              <w:t>Bereitstellung von Provisionsdateien erfolgt in Abhängigkeit eines fachlichen Zahlungslaufs, nicht rein zeitgesteuert.</w:t>
            </w:r>
          </w:p>
        </w:tc>
      </w:tr>
      <w:tr w:rsidR="00764B09" w:rsidRPr="000F10AB" w14:paraId="0C36C575" w14:textId="77777777" w:rsidTr="00A56C1E">
        <w:trPr>
          <w:trHeight w:val="288"/>
        </w:trPr>
        <w:tc>
          <w:tcPr>
            <w:tcW w:w="4820" w:type="dxa"/>
            <w:shd w:val="clear" w:color="auto" w:fill="EEECE1" w:themeFill="background2"/>
            <w:vAlign w:val="center"/>
          </w:tcPr>
          <w:p w14:paraId="5D2A88D0" w14:textId="77777777" w:rsidR="00764B09" w:rsidRPr="00DD1704" w:rsidRDefault="00764B09" w:rsidP="00791AB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Datenkategorie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43CF8BE6" w14:textId="77777777" w:rsidR="00764B09" w:rsidRPr="000F10AB" w:rsidRDefault="00764B09" w:rsidP="00791AB0">
            <w:pPr>
              <w:jc w:val="left"/>
              <w:rPr>
                <w:b/>
                <w:bCs/>
                <w:sz w:val="18"/>
                <w:szCs w:val="18"/>
              </w:rPr>
            </w:pPr>
            <w:r w:rsidRPr="000F10AB">
              <w:rPr>
                <w:b/>
                <w:bCs/>
                <w:sz w:val="18"/>
                <w:szCs w:val="18"/>
              </w:rPr>
              <w:t>Umfang</w:t>
            </w:r>
          </w:p>
        </w:tc>
      </w:tr>
      <w:tr w:rsidR="00764B09" w:rsidRPr="008F1D3A" w14:paraId="3CE8BAB2" w14:textId="77777777" w:rsidTr="00A56C1E">
        <w:trPr>
          <w:trHeight w:val="1270"/>
        </w:trPr>
        <w:tc>
          <w:tcPr>
            <w:tcW w:w="4820" w:type="dxa"/>
            <w:vAlign w:val="center"/>
          </w:tcPr>
          <w:p w14:paraId="2C41D73F" w14:textId="77777777" w:rsidR="00764B09" w:rsidRPr="00DD1704" w:rsidRDefault="00764B09" w:rsidP="00791AB0">
            <w:pPr>
              <w:jc w:val="left"/>
              <w:rPr>
                <w:b/>
                <w:sz w:val="20"/>
              </w:rPr>
            </w:pPr>
            <w:r w:rsidRPr="00DD1704">
              <w:rPr>
                <w:b/>
                <w:sz w:val="20"/>
              </w:rPr>
              <w:t>Investmentdepot: Stamm- und Bewegungsdaten</w:t>
            </w:r>
          </w:p>
        </w:tc>
        <w:tc>
          <w:tcPr>
            <w:tcW w:w="4961" w:type="dxa"/>
            <w:vAlign w:val="center"/>
          </w:tcPr>
          <w:p w14:paraId="74EB5923" w14:textId="77777777" w:rsidR="00764B09" w:rsidRPr="0041001B" w:rsidRDefault="00764B09" w:rsidP="00791AB0">
            <w:pPr>
              <w:jc w:val="left"/>
              <w:rPr>
                <w:sz w:val="12"/>
                <w:szCs w:val="12"/>
              </w:rPr>
            </w:pPr>
          </w:p>
          <w:p w14:paraId="03C777F9" w14:textId="77D27DA5" w:rsidR="00764B09" w:rsidRDefault="00764B09" w:rsidP="00791AB0">
            <w:pPr>
              <w:jc w:val="left"/>
              <w:rPr>
                <w:sz w:val="18"/>
                <w:szCs w:val="18"/>
              </w:rPr>
            </w:pPr>
            <w:r w:rsidRPr="008F1D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F1D3A">
              <w:rPr>
                <w:sz w:val="18"/>
                <w:szCs w:val="18"/>
              </w:rPr>
              <w:instrText xml:space="preserve"> FORMCHECKBOX </w:instrText>
            </w:r>
            <w:r w:rsidR="00E4508F" w:rsidRPr="008F1D3A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F1D3A">
              <w:rPr>
                <w:sz w:val="18"/>
                <w:szCs w:val="18"/>
              </w:rPr>
              <w:fldChar w:fldCharType="end"/>
            </w:r>
            <w:r w:rsidRPr="008F1D3A">
              <w:rPr>
                <w:sz w:val="18"/>
                <w:szCs w:val="18"/>
              </w:rPr>
              <w:t xml:space="preserve">  </w:t>
            </w:r>
            <w:r w:rsidRPr="008F1D3A">
              <w:rPr>
                <w:sz w:val="20"/>
              </w:rPr>
              <w:t xml:space="preserve"> </w:t>
            </w:r>
            <w:r w:rsidRPr="00DD1704">
              <w:rPr>
                <w:sz w:val="20"/>
              </w:rPr>
              <w:t>Standard</w:t>
            </w:r>
          </w:p>
          <w:p w14:paraId="1652406F" w14:textId="77777777" w:rsidR="00764B09" w:rsidRPr="00820B1B" w:rsidRDefault="00764B09" w:rsidP="00791AB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820B1B">
              <w:rPr>
                <w:rFonts w:ascii="Arial" w:hAnsi="Arial" w:cs="Arial"/>
                <w:sz w:val="20"/>
              </w:rPr>
              <w:t>KD - Kunden- und Depotdaten</w:t>
            </w:r>
          </w:p>
          <w:p w14:paraId="6C7EA5E8" w14:textId="77777777" w:rsidR="00764B09" w:rsidRPr="00EB46D6" w:rsidRDefault="00764B09" w:rsidP="00791AB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B46D6">
              <w:rPr>
                <w:rFonts w:ascii="Arial" w:hAnsi="Arial" w:cs="Arial"/>
                <w:sz w:val="20"/>
                <w:szCs w:val="20"/>
              </w:rPr>
              <w:t>DP - Depotpositionen/Bestände</w:t>
            </w:r>
          </w:p>
          <w:p w14:paraId="51AFAF57" w14:textId="2B264D40" w:rsidR="00764B09" w:rsidRPr="00EB46D6" w:rsidRDefault="00764B09" w:rsidP="00791AB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B46D6">
              <w:rPr>
                <w:rFonts w:ascii="Arial" w:hAnsi="Arial" w:cs="Arial"/>
                <w:sz w:val="20"/>
                <w:szCs w:val="20"/>
              </w:rPr>
              <w:t xml:space="preserve">ZP </w:t>
            </w:r>
            <w:r w:rsidR="000060D8">
              <w:rPr>
                <w:rFonts w:ascii="Arial" w:hAnsi="Arial" w:cs="Arial"/>
                <w:sz w:val="20"/>
                <w:szCs w:val="20"/>
              </w:rPr>
              <w:t>-</w:t>
            </w:r>
            <w:r w:rsidRPr="00EB46D6">
              <w:rPr>
                <w:rFonts w:ascii="Arial" w:hAnsi="Arial" w:cs="Arial"/>
                <w:sz w:val="20"/>
                <w:szCs w:val="20"/>
              </w:rPr>
              <w:t xml:space="preserve"> periodische Aufträge</w:t>
            </w:r>
          </w:p>
          <w:p w14:paraId="1C03127B" w14:textId="60A114C5" w:rsidR="00764B09" w:rsidRPr="00A56C1E" w:rsidRDefault="00764B09" w:rsidP="00A56C1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B46D6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0060D8">
              <w:rPr>
                <w:rFonts w:ascii="Arial" w:hAnsi="Arial" w:cs="Arial"/>
                <w:sz w:val="20"/>
                <w:szCs w:val="20"/>
              </w:rPr>
              <w:t>-</w:t>
            </w:r>
            <w:r w:rsidRPr="00EB46D6">
              <w:rPr>
                <w:rFonts w:ascii="Arial" w:hAnsi="Arial" w:cs="Arial"/>
                <w:sz w:val="20"/>
                <w:szCs w:val="20"/>
              </w:rPr>
              <w:t xml:space="preserve"> Kundenumsätze</w:t>
            </w:r>
          </w:p>
        </w:tc>
      </w:tr>
      <w:tr w:rsidR="0041001B" w:rsidRPr="008F1D3A" w14:paraId="05F83E8C" w14:textId="77777777" w:rsidTr="00A56C1E">
        <w:trPr>
          <w:trHeight w:val="1405"/>
        </w:trPr>
        <w:tc>
          <w:tcPr>
            <w:tcW w:w="4820" w:type="dxa"/>
            <w:vAlign w:val="center"/>
          </w:tcPr>
          <w:p w14:paraId="7790953D" w14:textId="68A30812" w:rsidR="0041001B" w:rsidRPr="00597E48" w:rsidRDefault="0041001B" w:rsidP="00597E48">
            <w:pPr>
              <w:pStyle w:val="berschrift2"/>
              <w:jc w:val="left"/>
              <w:rPr>
                <w:i w:val="0"/>
                <w:sz w:val="20"/>
              </w:rPr>
            </w:pPr>
            <w:r w:rsidRPr="0025363F">
              <w:rPr>
                <w:i w:val="0"/>
                <w:sz w:val="20"/>
              </w:rPr>
              <w:t>Wertpapierdepot: Stamm- und Bewegungsdaten</w:t>
            </w:r>
          </w:p>
        </w:tc>
        <w:tc>
          <w:tcPr>
            <w:tcW w:w="4961" w:type="dxa"/>
            <w:vAlign w:val="center"/>
          </w:tcPr>
          <w:p w14:paraId="58FA2D97" w14:textId="77777777" w:rsidR="0041001B" w:rsidRPr="0041001B" w:rsidRDefault="0041001B" w:rsidP="0041001B">
            <w:pPr>
              <w:tabs>
                <w:tab w:val="left" w:pos="213"/>
                <w:tab w:val="left" w:pos="414"/>
              </w:tabs>
              <w:jc w:val="left"/>
              <w:rPr>
                <w:sz w:val="12"/>
                <w:szCs w:val="12"/>
              </w:rPr>
            </w:pPr>
          </w:p>
          <w:p w14:paraId="576A0D11" w14:textId="1EE7FA5A" w:rsidR="0041001B" w:rsidRDefault="0041001B" w:rsidP="0041001B">
            <w:pPr>
              <w:tabs>
                <w:tab w:val="left" w:pos="213"/>
                <w:tab w:val="left" w:pos="414"/>
              </w:tabs>
              <w:jc w:val="left"/>
              <w:rPr>
                <w:sz w:val="20"/>
              </w:rPr>
            </w:pPr>
            <w:r w:rsidRPr="008F1D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F1D3A">
              <w:rPr>
                <w:sz w:val="18"/>
                <w:szCs w:val="18"/>
              </w:rPr>
              <w:instrText xml:space="preserve"> FORMCHECKBOX </w:instrText>
            </w:r>
            <w:r w:rsidR="00E4508F" w:rsidRPr="008F1D3A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F1D3A">
              <w:rPr>
                <w:sz w:val="18"/>
                <w:szCs w:val="18"/>
              </w:rPr>
              <w:fldChar w:fldCharType="end"/>
            </w:r>
            <w:r w:rsidRPr="008F1D3A">
              <w:rPr>
                <w:sz w:val="18"/>
                <w:szCs w:val="18"/>
              </w:rPr>
              <w:t xml:space="preserve">  </w:t>
            </w:r>
            <w:r w:rsidRPr="008F1D3A">
              <w:rPr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1A84204B" w14:textId="7B308EEE" w:rsidR="0041001B" w:rsidRDefault="0041001B" w:rsidP="0041001B">
            <w:pPr>
              <w:pStyle w:val="Listenabsatz"/>
              <w:numPr>
                <w:ilvl w:val="0"/>
                <w:numId w:val="7"/>
              </w:numPr>
              <w:tabs>
                <w:tab w:val="left" w:pos="213"/>
                <w:tab w:val="left" w:pos="414"/>
              </w:tabs>
              <w:rPr>
                <w:sz w:val="20"/>
              </w:rPr>
            </w:pPr>
            <w:r>
              <w:rPr>
                <w:sz w:val="20"/>
              </w:rPr>
              <w:t>WD</w:t>
            </w:r>
            <w:r w:rsidRPr="00DA4AC7">
              <w:rPr>
                <w:rFonts w:ascii="Arial" w:hAnsi="Arial" w:cs="Arial"/>
                <w:sz w:val="20"/>
              </w:rPr>
              <w:t xml:space="preserve"> </w:t>
            </w:r>
            <w:r w:rsidR="000060D8">
              <w:rPr>
                <w:rFonts w:ascii="Arial" w:hAnsi="Arial" w:cs="Arial"/>
                <w:sz w:val="20"/>
              </w:rPr>
              <w:t>-</w:t>
            </w:r>
            <w:r w:rsidRPr="00DA4A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Kunden- und Wertpapierdepots</w:t>
            </w:r>
            <w:r w:rsidRPr="000076A7">
              <w:rPr>
                <w:sz w:val="20"/>
              </w:rPr>
              <w:t>tammdaten</w:t>
            </w:r>
          </w:p>
          <w:p w14:paraId="59D78BED" w14:textId="3995450A" w:rsidR="0041001B" w:rsidRPr="000076A7" w:rsidRDefault="0041001B" w:rsidP="0041001B">
            <w:pPr>
              <w:pStyle w:val="Listenabsatz"/>
              <w:numPr>
                <w:ilvl w:val="0"/>
                <w:numId w:val="7"/>
              </w:numPr>
              <w:tabs>
                <w:tab w:val="left" w:pos="213"/>
                <w:tab w:val="left" w:pos="414"/>
              </w:tabs>
              <w:rPr>
                <w:sz w:val="20"/>
              </w:rPr>
            </w:pPr>
            <w:r>
              <w:rPr>
                <w:sz w:val="20"/>
              </w:rPr>
              <w:t>WP</w:t>
            </w:r>
            <w:r w:rsidRPr="00DA4AC7">
              <w:rPr>
                <w:rFonts w:ascii="Arial" w:hAnsi="Arial" w:cs="Arial"/>
                <w:sz w:val="20"/>
              </w:rPr>
              <w:t xml:space="preserve"> </w:t>
            </w:r>
            <w:r w:rsidR="000060D8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Wertpapierdepotbestände</w:t>
            </w:r>
          </w:p>
          <w:p w14:paraId="3D1FE328" w14:textId="748762F2" w:rsidR="0041001B" w:rsidRPr="000076A7" w:rsidRDefault="0041001B" w:rsidP="0041001B">
            <w:pPr>
              <w:pStyle w:val="Listenabsatz"/>
              <w:numPr>
                <w:ilvl w:val="0"/>
                <w:numId w:val="7"/>
              </w:numPr>
              <w:tabs>
                <w:tab w:val="left" w:pos="213"/>
                <w:tab w:val="left" w:pos="414"/>
              </w:tabs>
              <w:rPr>
                <w:sz w:val="20"/>
              </w:rPr>
            </w:pPr>
            <w:r>
              <w:rPr>
                <w:sz w:val="20"/>
              </w:rPr>
              <w:t>WU</w:t>
            </w:r>
            <w:r w:rsidRPr="00DA4AC7">
              <w:rPr>
                <w:rFonts w:ascii="Arial" w:hAnsi="Arial" w:cs="Arial"/>
                <w:sz w:val="20"/>
              </w:rPr>
              <w:t xml:space="preserve"> </w:t>
            </w:r>
            <w:r w:rsidR="000060D8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Wertpapierdepotumsätze</w:t>
            </w:r>
          </w:p>
          <w:p w14:paraId="00BA4BBD" w14:textId="5C02933A" w:rsidR="0041001B" w:rsidRPr="00A56C1E" w:rsidRDefault="0041001B" w:rsidP="0041001B">
            <w:pPr>
              <w:pStyle w:val="Listenabsatz"/>
              <w:numPr>
                <w:ilvl w:val="0"/>
                <w:numId w:val="7"/>
              </w:numPr>
              <w:tabs>
                <w:tab w:val="left" w:pos="213"/>
                <w:tab w:val="left" w:pos="414"/>
              </w:tabs>
              <w:rPr>
                <w:sz w:val="20"/>
              </w:rPr>
            </w:pPr>
            <w:r>
              <w:rPr>
                <w:sz w:val="20"/>
              </w:rPr>
              <w:t>WE</w:t>
            </w:r>
            <w:r w:rsidRPr="00DA4AC7">
              <w:rPr>
                <w:rFonts w:ascii="Arial" w:hAnsi="Arial" w:cs="Arial"/>
                <w:sz w:val="20"/>
              </w:rPr>
              <w:t xml:space="preserve"> </w:t>
            </w:r>
            <w:r w:rsidR="000060D8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Wertpapierdepoterträge</w:t>
            </w:r>
          </w:p>
        </w:tc>
      </w:tr>
      <w:tr w:rsidR="0041001B" w:rsidRPr="008F1D3A" w14:paraId="07A189DB" w14:textId="77777777" w:rsidTr="00597E48">
        <w:trPr>
          <w:trHeight w:val="865"/>
        </w:trPr>
        <w:tc>
          <w:tcPr>
            <w:tcW w:w="4820" w:type="dxa"/>
            <w:vAlign w:val="center"/>
          </w:tcPr>
          <w:p w14:paraId="3E993B12" w14:textId="51798DDA" w:rsidR="0041001B" w:rsidRPr="0025363F" w:rsidRDefault="0041001B" w:rsidP="0041001B">
            <w:pPr>
              <w:pStyle w:val="berschrift2"/>
              <w:jc w:val="left"/>
              <w:rPr>
                <w:i w:val="0"/>
                <w:sz w:val="20"/>
              </w:rPr>
            </w:pPr>
            <w:r w:rsidRPr="0025363F">
              <w:rPr>
                <w:i w:val="0"/>
                <w:sz w:val="20"/>
              </w:rPr>
              <w:t>Konto: Stamm- und Bewegungsdaten</w:t>
            </w:r>
          </w:p>
        </w:tc>
        <w:tc>
          <w:tcPr>
            <w:tcW w:w="4961" w:type="dxa"/>
            <w:vAlign w:val="center"/>
          </w:tcPr>
          <w:p w14:paraId="5711C33A" w14:textId="77777777" w:rsidR="0041001B" w:rsidRPr="0041001B" w:rsidRDefault="0041001B" w:rsidP="0041001B">
            <w:pPr>
              <w:tabs>
                <w:tab w:val="left" w:pos="213"/>
                <w:tab w:val="left" w:pos="414"/>
              </w:tabs>
              <w:jc w:val="left"/>
              <w:rPr>
                <w:sz w:val="12"/>
                <w:szCs w:val="12"/>
              </w:rPr>
            </w:pPr>
          </w:p>
          <w:p w14:paraId="5F7B6641" w14:textId="659FB5D1" w:rsidR="0041001B" w:rsidRDefault="0041001B" w:rsidP="0041001B">
            <w:pPr>
              <w:tabs>
                <w:tab w:val="left" w:pos="0"/>
                <w:tab w:val="left" w:pos="71"/>
              </w:tabs>
              <w:jc w:val="left"/>
              <w:rPr>
                <w:sz w:val="20"/>
              </w:rPr>
            </w:pPr>
            <w:r w:rsidRPr="008F1D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F1D3A">
              <w:rPr>
                <w:sz w:val="18"/>
                <w:szCs w:val="18"/>
              </w:rPr>
              <w:instrText xml:space="preserve"> FORMCHECKBOX </w:instrText>
            </w:r>
            <w:r w:rsidR="00E4508F" w:rsidRPr="008F1D3A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F1D3A">
              <w:rPr>
                <w:sz w:val="18"/>
                <w:szCs w:val="18"/>
              </w:rPr>
              <w:fldChar w:fldCharType="end"/>
            </w:r>
            <w:r w:rsidRPr="008F1D3A">
              <w:rPr>
                <w:sz w:val="18"/>
                <w:szCs w:val="18"/>
              </w:rPr>
              <w:t xml:space="preserve">  </w:t>
            </w:r>
            <w:r>
              <w:rPr>
                <w:sz w:val="20"/>
              </w:rPr>
              <w:t xml:space="preserve"> Standard</w:t>
            </w:r>
          </w:p>
          <w:p w14:paraId="1C0EB1D1" w14:textId="78A34B70" w:rsidR="0041001B" w:rsidRPr="00DA4AC7" w:rsidRDefault="0041001B" w:rsidP="0041001B">
            <w:pPr>
              <w:pStyle w:val="Listenabsatz"/>
              <w:numPr>
                <w:ilvl w:val="0"/>
                <w:numId w:val="6"/>
              </w:numPr>
              <w:tabs>
                <w:tab w:val="left" w:pos="213"/>
                <w:tab w:val="left" w:pos="414"/>
              </w:tabs>
              <w:rPr>
                <w:rFonts w:ascii="Arial" w:hAnsi="Arial" w:cs="Arial"/>
                <w:sz w:val="20"/>
              </w:rPr>
            </w:pPr>
            <w:r w:rsidRPr="00DA4AC7">
              <w:rPr>
                <w:rFonts w:ascii="Arial" w:hAnsi="Arial" w:cs="Arial"/>
                <w:sz w:val="20"/>
              </w:rPr>
              <w:t xml:space="preserve">KK </w:t>
            </w:r>
            <w:r w:rsidR="000060D8">
              <w:rPr>
                <w:rFonts w:ascii="Arial" w:hAnsi="Arial" w:cs="Arial"/>
                <w:sz w:val="20"/>
              </w:rPr>
              <w:t>-</w:t>
            </w:r>
            <w:r w:rsidRPr="00DA4AC7">
              <w:rPr>
                <w:rFonts w:ascii="Arial" w:hAnsi="Arial" w:cs="Arial"/>
                <w:sz w:val="20"/>
              </w:rPr>
              <w:t xml:space="preserve"> Kunden</w:t>
            </w:r>
            <w:r w:rsidR="00A56C1E">
              <w:rPr>
                <w:rFonts w:ascii="Arial" w:hAnsi="Arial" w:cs="Arial"/>
                <w:sz w:val="20"/>
              </w:rPr>
              <w:t>-</w:t>
            </w:r>
            <w:r w:rsidRPr="00DA4AC7">
              <w:rPr>
                <w:rFonts w:ascii="Arial" w:hAnsi="Arial" w:cs="Arial"/>
                <w:sz w:val="20"/>
              </w:rPr>
              <w:t>, Kontostammdaten und Salden</w:t>
            </w:r>
          </w:p>
          <w:p w14:paraId="177BE8E0" w14:textId="1D455BFE" w:rsidR="0041001B" w:rsidRPr="00A56C1E" w:rsidRDefault="0041001B" w:rsidP="0041001B">
            <w:pPr>
              <w:pStyle w:val="Listenabsatz"/>
              <w:numPr>
                <w:ilvl w:val="0"/>
                <w:numId w:val="6"/>
              </w:numPr>
              <w:tabs>
                <w:tab w:val="left" w:pos="213"/>
                <w:tab w:val="left" w:pos="414"/>
              </w:tabs>
              <w:rPr>
                <w:rFonts w:ascii="Arial" w:hAnsi="Arial" w:cs="Arial"/>
                <w:sz w:val="20"/>
              </w:rPr>
            </w:pPr>
            <w:r w:rsidRPr="00DA4AC7">
              <w:rPr>
                <w:rFonts w:ascii="Arial" w:hAnsi="Arial" w:cs="Arial"/>
                <w:sz w:val="20"/>
              </w:rPr>
              <w:t xml:space="preserve">KU </w:t>
            </w:r>
            <w:r w:rsidR="000060D8">
              <w:rPr>
                <w:rFonts w:ascii="Arial" w:hAnsi="Arial" w:cs="Arial"/>
                <w:sz w:val="20"/>
              </w:rPr>
              <w:t>-</w:t>
            </w:r>
            <w:r w:rsidRPr="00DA4AC7">
              <w:rPr>
                <w:rFonts w:ascii="Arial" w:hAnsi="Arial" w:cs="Arial"/>
                <w:sz w:val="20"/>
              </w:rPr>
              <w:t xml:space="preserve"> Kontoumsätze</w:t>
            </w:r>
          </w:p>
        </w:tc>
      </w:tr>
    </w:tbl>
    <w:p w14:paraId="3B209A72" w14:textId="77777777" w:rsidR="00764B09" w:rsidRDefault="00764B09"/>
    <w:p w14:paraId="6EC5F6F9" w14:textId="31B6AAF9" w:rsidR="00582A52" w:rsidRDefault="00582A52">
      <w:pPr>
        <w:jc w:val="left"/>
      </w:pPr>
      <w:r>
        <w:br w:type="page"/>
      </w:r>
    </w:p>
    <w:p w14:paraId="47C9E9F9" w14:textId="77777777" w:rsidR="009D0178" w:rsidRDefault="009D0178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9D0178" w14:paraId="199C51B8" w14:textId="77777777" w:rsidTr="000F10AB">
        <w:trPr>
          <w:trHeight w:val="523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51D9" w14:textId="34DB6FA8" w:rsidR="00A56C1E" w:rsidRPr="00BD4679" w:rsidRDefault="00A56C1E" w:rsidP="00A56C1E">
            <w:pPr>
              <w:tabs>
                <w:tab w:val="left" w:pos="213"/>
              </w:tabs>
              <w:jc w:val="left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Optionale</w:t>
            </w:r>
            <w:r w:rsidR="00462CC1">
              <w:rPr>
                <w:b/>
                <w:sz w:val="20"/>
              </w:rPr>
              <w:t xml:space="preserve"> Datenlieferung</w:t>
            </w:r>
            <w:r w:rsidR="00887AA3">
              <w:rPr>
                <w:b/>
                <w:sz w:val="20"/>
              </w:rPr>
              <w:t>en</w:t>
            </w:r>
            <w:r>
              <w:rPr>
                <w:b/>
                <w:sz w:val="20"/>
              </w:rPr>
              <w:br/>
            </w:r>
            <w:r w:rsidRPr="00A56C1E">
              <w:rPr>
                <w:sz w:val="16"/>
                <w:szCs w:val="16"/>
              </w:rPr>
              <w:t>Die nachstehenden Schnittstellen werden nur auf Wunsch in die regelmäßige eDIS-Bereitstellung aufgenommen.</w:t>
            </w:r>
          </w:p>
          <w:p w14:paraId="3BA08F0A" w14:textId="798DDFAE" w:rsidR="009D0178" w:rsidRPr="009D0178" w:rsidRDefault="00A56C1E">
            <w:pPr>
              <w:jc w:val="left"/>
              <w:rPr>
                <w:b/>
                <w:sz w:val="20"/>
              </w:rPr>
            </w:pPr>
            <w:r w:rsidRPr="00A56C1E">
              <w:rPr>
                <w:sz w:val="16"/>
                <w:szCs w:val="16"/>
              </w:rPr>
              <w:t xml:space="preserve">Vor Beauftragung bitte </w:t>
            </w:r>
            <w:r w:rsidR="00887AA3">
              <w:rPr>
                <w:sz w:val="16"/>
                <w:szCs w:val="16"/>
              </w:rPr>
              <w:t xml:space="preserve">unbedingt </w:t>
            </w:r>
            <w:r w:rsidRPr="00A56C1E">
              <w:rPr>
                <w:sz w:val="16"/>
                <w:szCs w:val="16"/>
              </w:rPr>
              <w:t>Rücksprache halten.</w:t>
            </w:r>
          </w:p>
        </w:tc>
      </w:tr>
      <w:tr w:rsidR="000F10AB" w14:paraId="35343DDF" w14:textId="77777777" w:rsidTr="00A56C1E">
        <w:trPr>
          <w:trHeight w:val="288"/>
        </w:trPr>
        <w:tc>
          <w:tcPr>
            <w:tcW w:w="4820" w:type="dxa"/>
            <w:shd w:val="clear" w:color="auto" w:fill="EEECE1" w:themeFill="background2"/>
            <w:vAlign w:val="center"/>
          </w:tcPr>
          <w:p w14:paraId="6DF5AC24" w14:textId="4B6373E9" w:rsidR="000F10AB" w:rsidRPr="00DD1704" w:rsidRDefault="000F10A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Datenkategorie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04D9DE5D" w14:textId="4DA371DD" w:rsidR="000F10AB" w:rsidRPr="000F10AB" w:rsidRDefault="000F10AB" w:rsidP="00AA4DFF">
            <w:pPr>
              <w:jc w:val="left"/>
              <w:rPr>
                <w:b/>
                <w:bCs/>
                <w:sz w:val="18"/>
                <w:szCs w:val="18"/>
              </w:rPr>
            </w:pPr>
            <w:r w:rsidRPr="000F10AB">
              <w:rPr>
                <w:b/>
                <w:bCs/>
                <w:sz w:val="18"/>
                <w:szCs w:val="18"/>
              </w:rPr>
              <w:t>Umfang</w:t>
            </w:r>
          </w:p>
        </w:tc>
      </w:tr>
      <w:tr w:rsidR="00AF6B3C" w14:paraId="49419ED9" w14:textId="77777777" w:rsidTr="00A56C1E">
        <w:trPr>
          <w:trHeight w:val="1617"/>
        </w:trPr>
        <w:tc>
          <w:tcPr>
            <w:tcW w:w="4820" w:type="dxa"/>
            <w:vAlign w:val="center"/>
          </w:tcPr>
          <w:p w14:paraId="1CF7C694" w14:textId="77777777" w:rsidR="00AF6B3C" w:rsidRPr="00DD1704" w:rsidRDefault="00EB46D6">
            <w:pPr>
              <w:jc w:val="left"/>
              <w:rPr>
                <w:b/>
                <w:sz w:val="20"/>
              </w:rPr>
            </w:pPr>
            <w:r w:rsidRPr="00DD1704">
              <w:rPr>
                <w:b/>
                <w:sz w:val="20"/>
              </w:rPr>
              <w:t>Investmentdepot: Stamm- und Bewegungsdaten</w:t>
            </w:r>
          </w:p>
        </w:tc>
        <w:tc>
          <w:tcPr>
            <w:tcW w:w="4961" w:type="dxa"/>
            <w:vAlign w:val="center"/>
          </w:tcPr>
          <w:p w14:paraId="35C4ADAD" w14:textId="77777777" w:rsidR="00E1408F" w:rsidRPr="006B59EC" w:rsidRDefault="00E1408F" w:rsidP="00931884">
            <w:pPr>
              <w:tabs>
                <w:tab w:val="left" w:pos="213"/>
              </w:tabs>
              <w:jc w:val="left"/>
              <w:rPr>
                <w:sz w:val="16"/>
                <w:szCs w:val="16"/>
              </w:rPr>
            </w:pPr>
          </w:p>
          <w:p w14:paraId="5547A874" w14:textId="13430825" w:rsidR="00820B1B" w:rsidRPr="00DD1704" w:rsidRDefault="00210812" w:rsidP="006B59EC">
            <w:pPr>
              <w:tabs>
                <w:tab w:val="left" w:pos="213"/>
              </w:tabs>
              <w:jc w:val="left"/>
              <w:rPr>
                <w:rFonts w:cs="Arial"/>
                <w:sz w:val="20"/>
              </w:rPr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="00820B1B" w:rsidRPr="008F1D3A">
              <w:rPr>
                <w:sz w:val="18"/>
                <w:szCs w:val="18"/>
              </w:rPr>
              <w:t xml:space="preserve">  </w:t>
            </w:r>
            <w:r w:rsidR="00820B1B" w:rsidRPr="00DD1704">
              <w:rPr>
                <w:rFonts w:cs="Arial"/>
                <w:sz w:val="20"/>
              </w:rPr>
              <w:t>SD - Steuerliche Daten</w:t>
            </w:r>
          </w:p>
          <w:p w14:paraId="3916457B" w14:textId="0C0A8B13" w:rsidR="00820B1B" w:rsidRPr="00DD1704" w:rsidRDefault="00820B1B" w:rsidP="006B59EC">
            <w:pPr>
              <w:tabs>
                <w:tab w:val="left" w:pos="213"/>
              </w:tabs>
              <w:jc w:val="left"/>
              <w:rPr>
                <w:rFonts w:cs="Arial"/>
                <w:sz w:val="20"/>
              </w:rPr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Pr="00DD1704">
              <w:rPr>
                <w:rFonts w:cs="Arial"/>
                <w:sz w:val="20"/>
              </w:rPr>
              <w:t xml:space="preserve">  ST </w:t>
            </w:r>
            <w:r w:rsidR="000060D8">
              <w:rPr>
                <w:rFonts w:cs="Arial"/>
                <w:sz w:val="20"/>
              </w:rPr>
              <w:t>-</w:t>
            </w:r>
            <w:r w:rsidRPr="00DD1704">
              <w:rPr>
                <w:rFonts w:cs="Arial"/>
                <w:sz w:val="20"/>
              </w:rPr>
              <w:t xml:space="preserve"> Steuertopf</w:t>
            </w:r>
          </w:p>
          <w:p w14:paraId="26744345" w14:textId="2F41877E" w:rsidR="00820B1B" w:rsidRPr="00DD1704" w:rsidRDefault="00820B1B" w:rsidP="006B59EC">
            <w:pPr>
              <w:tabs>
                <w:tab w:val="left" w:pos="213"/>
              </w:tabs>
              <w:jc w:val="left"/>
              <w:rPr>
                <w:rFonts w:cs="Arial"/>
                <w:sz w:val="20"/>
              </w:rPr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Pr="00DD1704">
              <w:rPr>
                <w:rFonts w:cs="Arial"/>
                <w:sz w:val="20"/>
              </w:rPr>
              <w:t xml:space="preserve">  </w:t>
            </w:r>
            <w:r w:rsidRPr="00AE29E3">
              <w:rPr>
                <w:rFonts w:cs="Arial"/>
                <w:sz w:val="20"/>
              </w:rPr>
              <w:t xml:space="preserve">DE </w:t>
            </w:r>
            <w:r w:rsidR="000060D8">
              <w:rPr>
                <w:rFonts w:cs="Arial"/>
                <w:sz w:val="20"/>
              </w:rPr>
              <w:t>-</w:t>
            </w:r>
            <w:r w:rsidRPr="00AE29E3">
              <w:rPr>
                <w:rFonts w:cs="Arial"/>
                <w:sz w:val="20"/>
              </w:rPr>
              <w:t xml:space="preserve"> Detaildaten Entgelte</w:t>
            </w:r>
          </w:p>
          <w:p w14:paraId="554581C3" w14:textId="5B555734" w:rsidR="00820B1B" w:rsidRPr="00DD1704" w:rsidRDefault="00820B1B" w:rsidP="006B59EC">
            <w:pPr>
              <w:tabs>
                <w:tab w:val="left" w:pos="213"/>
              </w:tabs>
              <w:jc w:val="left"/>
              <w:rPr>
                <w:rFonts w:cs="Arial"/>
                <w:sz w:val="20"/>
              </w:rPr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Pr="00DD1704">
              <w:rPr>
                <w:rFonts w:cs="Arial"/>
                <w:sz w:val="20"/>
              </w:rPr>
              <w:t xml:space="preserve">  DSP </w:t>
            </w:r>
            <w:r w:rsidR="000060D8">
              <w:rPr>
                <w:rFonts w:cs="Arial"/>
                <w:sz w:val="20"/>
              </w:rPr>
              <w:t>-</w:t>
            </w:r>
            <w:r w:rsidRPr="00DD1704">
              <w:rPr>
                <w:rFonts w:cs="Arial"/>
                <w:sz w:val="20"/>
              </w:rPr>
              <w:t xml:space="preserve"> Depotsperren</w:t>
            </w:r>
          </w:p>
          <w:p w14:paraId="668FEB8E" w14:textId="1CD62E62" w:rsidR="00DD1704" w:rsidRDefault="00820B1B" w:rsidP="006B59EC">
            <w:pPr>
              <w:tabs>
                <w:tab w:val="left" w:pos="213"/>
              </w:tabs>
              <w:jc w:val="left"/>
              <w:rPr>
                <w:rFonts w:cs="Arial"/>
                <w:sz w:val="20"/>
              </w:rPr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Pr="00DD1704">
              <w:rPr>
                <w:rFonts w:cs="Arial"/>
                <w:sz w:val="20"/>
              </w:rPr>
              <w:t xml:space="preserve">  FSA</w:t>
            </w:r>
            <w:r w:rsidR="000060D8">
              <w:rPr>
                <w:rFonts w:cs="Arial"/>
                <w:sz w:val="20"/>
              </w:rPr>
              <w:t xml:space="preserve"> -</w:t>
            </w:r>
            <w:r w:rsidRPr="00DD1704">
              <w:rPr>
                <w:rFonts w:cs="Arial"/>
                <w:sz w:val="20"/>
              </w:rPr>
              <w:t xml:space="preserve"> Freistellungsauftrag</w:t>
            </w:r>
          </w:p>
          <w:p w14:paraId="3A4C9EFF" w14:textId="106A33CC" w:rsidR="007B314A" w:rsidRDefault="007B314A" w:rsidP="006B59EC">
            <w:pPr>
              <w:rPr>
                <w:rFonts w:cs="Arial"/>
                <w:sz w:val="20"/>
              </w:rPr>
            </w:pPr>
            <w:r w:rsidRPr="00D871D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1D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871D5">
              <w:rPr>
                <w:rFonts w:cs="Arial"/>
                <w:sz w:val="20"/>
              </w:rPr>
              <w:fldChar w:fldCharType="end"/>
            </w:r>
            <w:r w:rsidRPr="00D871D5">
              <w:rPr>
                <w:rFonts w:cs="Arial"/>
                <w:sz w:val="20"/>
              </w:rPr>
              <w:t xml:space="preserve">  VM </w:t>
            </w:r>
            <w:r w:rsidR="000060D8">
              <w:rPr>
                <w:rFonts w:cs="Arial"/>
                <w:sz w:val="20"/>
              </w:rPr>
              <w:t xml:space="preserve">- </w:t>
            </w:r>
            <w:r w:rsidRPr="00D871D5">
              <w:rPr>
                <w:rFonts w:cs="Arial"/>
                <w:sz w:val="20"/>
              </w:rPr>
              <w:t>Vollmachten</w:t>
            </w:r>
          </w:p>
          <w:p w14:paraId="684F49B9" w14:textId="3E33A763" w:rsidR="001079B1" w:rsidRDefault="001079B1" w:rsidP="006B59EC">
            <w:pPr>
              <w:rPr>
                <w:rFonts w:cs="Arial"/>
                <w:sz w:val="20"/>
              </w:rPr>
            </w:pPr>
            <w:r w:rsidRPr="00D871D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1D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871D5">
              <w:rPr>
                <w:rFonts w:cs="Arial"/>
                <w:sz w:val="20"/>
              </w:rPr>
              <w:fldChar w:fldCharType="end"/>
            </w:r>
            <w:r w:rsidRPr="00D871D5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 xml:space="preserve">FL </w:t>
            </w:r>
            <w:r w:rsidR="000060D8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 Fondsliste / Handelbarkeit</w:t>
            </w:r>
          </w:p>
          <w:p w14:paraId="44CC3F75" w14:textId="24074BC0" w:rsidR="001079B1" w:rsidRDefault="001079B1" w:rsidP="006B59EC">
            <w:pPr>
              <w:rPr>
                <w:rFonts w:cs="Arial"/>
                <w:sz w:val="20"/>
              </w:rPr>
            </w:pPr>
            <w:r w:rsidRPr="00D871D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71D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871D5">
              <w:rPr>
                <w:rFonts w:cs="Arial"/>
                <w:sz w:val="20"/>
              </w:rPr>
              <w:fldChar w:fldCharType="end"/>
            </w:r>
            <w:r w:rsidRPr="00D871D5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 xml:space="preserve">ZST </w:t>
            </w:r>
            <w:r w:rsidR="000060D8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 Zustimmung Bedingungen</w:t>
            </w:r>
          </w:p>
          <w:p w14:paraId="287C7282" w14:textId="77777777" w:rsidR="007B314A" w:rsidRPr="006B59EC" w:rsidRDefault="007B314A" w:rsidP="00476FEE">
            <w:pPr>
              <w:tabs>
                <w:tab w:val="left" w:pos="21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B7565" w14:paraId="441601DB" w14:textId="77777777" w:rsidTr="00A56C1E">
        <w:trPr>
          <w:trHeight w:val="537"/>
        </w:trPr>
        <w:tc>
          <w:tcPr>
            <w:tcW w:w="4820" w:type="dxa"/>
            <w:vAlign w:val="center"/>
          </w:tcPr>
          <w:p w14:paraId="2861DE40" w14:textId="3177D74C" w:rsidR="005B7565" w:rsidRPr="00A56C1E" w:rsidRDefault="005B7565" w:rsidP="00A56C1E">
            <w:pPr>
              <w:pStyle w:val="berschrift2"/>
              <w:jc w:val="left"/>
              <w:rPr>
                <w:i w:val="0"/>
                <w:sz w:val="20"/>
              </w:rPr>
            </w:pPr>
            <w:bookmarkStart w:id="3" w:name="_Toc24118783"/>
            <w:r w:rsidRPr="0025363F">
              <w:rPr>
                <w:i w:val="0"/>
                <w:sz w:val="20"/>
              </w:rPr>
              <w:t>Konto: Stamm- und Bewegungsdaten</w:t>
            </w:r>
            <w:bookmarkEnd w:id="3"/>
          </w:p>
        </w:tc>
        <w:tc>
          <w:tcPr>
            <w:tcW w:w="4961" w:type="dxa"/>
            <w:vAlign w:val="center"/>
          </w:tcPr>
          <w:p w14:paraId="3F65EBDB" w14:textId="42AE1550" w:rsidR="005B7565" w:rsidRPr="00A56C1E" w:rsidRDefault="005B7565" w:rsidP="00A56C1E">
            <w:pPr>
              <w:tabs>
                <w:tab w:val="left" w:pos="213"/>
              </w:tabs>
              <w:jc w:val="left"/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Pr="008F1D3A">
              <w:rPr>
                <w:sz w:val="18"/>
                <w:szCs w:val="18"/>
              </w:rPr>
              <w:t xml:space="preserve">  </w:t>
            </w:r>
            <w:r w:rsidRPr="008F1D3A">
              <w:rPr>
                <w:sz w:val="20"/>
              </w:rPr>
              <w:t xml:space="preserve"> </w:t>
            </w:r>
            <w:r w:rsidRPr="00DA4AC7">
              <w:rPr>
                <w:sz w:val="20"/>
              </w:rPr>
              <w:t xml:space="preserve">KSP </w:t>
            </w:r>
            <w:r w:rsidR="000060D8">
              <w:rPr>
                <w:sz w:val="20"/>
              </w:rPr>
              <w:t>-</w:t>
            </w:r>
            <w:r w:rsidRPr="00DA4AC7">
              <w:rPr>
                <w:sz w:val="20"/>
              </w:rPr>
              <w:t xml:space="preserve"> Kontosperren</w:t>
            </w:r>
          </w:p>
        </w:tc>
      </w:tr>
      <w:tr w:rsidR="000060D8" w14:paraId="173D732F" w14:textId="77777777" w:rsidTr="000060D8">
        <w:trPr>
          <w:trHeight w:val="793"/>
        </w:trPr>
        <w:tc>
          <w:tcPr>
            <w:tcW w:w="4820" w:type="dxa"/>
            <w:vMerge w:val="restart"/>
            <w:vAlign w:val="center"/>
          </w:tcPr>
          <w:p w14:paraId="7577B874" w14:textId="7042A960" w:rsidR="000060D8" w:rsidRPr="009D573E" w:rsidRDefault="000060D8" w:rsidP="00DB42F9">
            <w:pPr>
              <w:pStyle w:val="berschrift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VBH P</w:t>
            </w:r>
            <w:r w:rsidRPr="009D573E">
              <w:rPr>
                <w:i w:val="0"/>
                <w:sz w:val="20"/>
              </w:rPr>
              <w:t>rovisions</w:t>
            </w:r>
            <w:r>
              <w:rPr>
                <w:i w:val="0"/>
                <w:sz w:val="20"/>
              </w:rPr>
              <w:t>- und Entgelt</w:t>
            </w:r>
            <w:r w:rsidRPr="009D573E">
              <w:rPr>
                <w:i w:val="0"/>
                <w:sz w:val="20"/>
              </w:rPr>
              <w:t>daten</w:t>
            </w:r>
          </w:p>
          <w:p w14:paraId="0CEC413D" w14:textId="77777777" w:rsidR="000060D8" w:rsidRDefault="000060D8" w:rsidP="00DB42F9">
            <w:pPr>
              <w:jc w:val="left"/>
              <w:rPr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ECF94DB" w14:textId="77777777" w:rsidR="000060D8" w:rsidRPr="000060D8" w:rsidRDefault="000060D8" w:rsidP="00DB42F9">
            <w:pPr>
              <w:tabs>
                <w:tab w:val="left" w:pos="213"/>
                <w:tab w:val="left" w:pos="414"/>
              </w:tabs>
              <w:jc w:val="left"/>
              <w:rPr>
                <w:sz w:val="16"/>
                <w:szCs w:val="16"/>
              </w:rPr>
            </w:pPr>
          </w:p>
          <w:p w14:paraId="4CAAEC64" w14:textId="434121DE" w:rsidR="000060D8" w:rsidRDefault="000060D8" w:rsidP="00DB42F9">
            <w:pPr>
              <w:tabs>
                <w:tab w:val="left" w:pos="213"/>
                <w:tab w:val="left" w:pos="414"/>
              </w:tabs>
              <w:jc w:val="left"/>
              <w:rPr>
                <w:sz w:val="16"/>
                <w:szCs w:val="16"/>
              </w:rPr>
            </w:pP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 xml:space="preserve">   </w:t>
            </w:r>
            <w:r w:rsidRPr="00582A52">
              <w:rPr>
                <w:sz w:val="20"/>
              </w:rPr>
              <w:t>PrEn</w:t>
            </w:r>
            <w:r>
              <w:rPr>
                <w:sz w:val="20"/>
              </w:rPr>
              <w:t xml:space="preserve"> - Provisionen und Entgelte </w:t>
            </w:r>
            <w:r w:rsidRPr="00814625">
              <w:rPr>
                <w:sz w:val="16"/>
                <w:szCs w:val="16"/>
              </w:rPr>
              <w:t>(enthält Provisions- und zusätzlich Entgeltdaten, Entgelte werden im Managed Depot sowie bei den Serviceentgelten (SEG) vergütet)</w:t>
            </w:r>
          </w:p>
          <w:p w14:paraId="5CDFF817" w14:textId="280A476E" w:rsidR="000060D8" w:rsidRPr="000060D8" w:rsidRDefault="000060D8" w:rsidP="00DB42F9">
            <w:pPr>
              <w:tabs>
                <w:tab w:val="left" w:pos="213"/>
                <w:tab w:val="left" w:pos="414"/>
              </w:tabs>
              <w:jc w:val="left"/>
              <w:rPr>
                <w:sz w:val="16"/>
                <w:szCs w:val="16"/>
              </w:rPr>
            </w:pPr>
          </w:p>
        </w:tc>
      </w:tr>
      <w:tr w:rsidR="000060D8" w14:paraId="368DCC99" w14:textId="77777777" w:rsidTr="00814625">
        <w:trPr>
          <w:trHeight w:val="1290"/>
        </w:trPr>
        <w:tc>
          <w:tcPr>
            <w:tcW w:w="4820" w:type="dxa"/>
            <w:vMerge/>
            <w:vAlign w:val="center"/>
          </w:tcPr>
          <w:p w14:paraId="1A89C6B7" w14:textId="77777777" w:rsidR="000060D8" w:rsidRDefault="000060D8" w:rsidP="00DB42F9">
            <w:pPr>
              <w:pStyle w:val="berschrift2"/>
              <w:rPr>
                <w:i w:val="0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186C379" w14:textId="77777777" w:rsidR="000060D8" w:rsidRDefault="000060D8" w:rsidP="000060D8">
            <w:pPr>
              <w:tabs>
                <w:tab w:val="left" w:pos="213"/>
                <w:tab w:val="left" w:pos="414"/>
              </w:tabs>
              <w:jc w:val="left"/>
              <w:rPr>
                <w:sz w:val="16"/>
                <w:szCs w:val="16"/>
              </w:rPr>
            </w:pPr>
          </w:p>
          <w:p w14:paraId="1BF5C573" w14:textId="20089D3C" w:rsidR="000060D8" w:rsidRPr="00814625" w:rsidRDefault="000060D8" w:rsidP="000060D8">
            <w:pPr>
              <w:tabs>
                <w:tab w:val="left" w:pos="213"/>
                <w:tab w:val="left" w:pos="414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für bestehende Datenlieferung</w:t>
            </w:r>
            <w:r w:rsidR="00245DDD">
              <w:rPr>
                <w:sz w:val="16"/>
                <w:szCs w:val="16"/>
              </w:rPr>
              <w:t xml:space="preserve"> (in der </w:t>
            </w:r>
            <w:proofErr w:type="gramStart"/>
            <w:r w:rsidR="00245DDD">
              <w:rPr>
                <w:sz w:val="16"/>
                <w:szCs w:val="16"/>
              </w:rPr>
              <w:t>aktuellsten</w:t>
            </w:r>
            <w:proofErr w:type="gramEnd"/>
            <w:r w:rsidR="00245DDD">
              <w:rPr>
                <w:sz w:val="16"/>
                <w:szCs w:val="16"/>
              </w:rPr>
              <w:t xml:space="preserve"> Version nicht mehr verfügbar)</w:t>
            </w:r>
            <w:r>
              <w:rPr>
                <w:sz w:val="16"/>
                <w:szCs w:val="16"/>
              </w:rPr>
              <w:t>:</w:t>
            </w:r>
          </w:p>
          <w:p w14:paraId="3EA48473" w14:textId="77777777" w:rsidR="000060D8" w:rsidRPr="00582A52" w:rsidRDefault="000060D8" w:rsidP="000060D8">
            <w:pPr>
              <w:tabs>
                <w:tab w:val="left" w:pos="213"/>
                <w:tab w:val="left" w:pos="414"/>
              </w:tabs>
              <w:jc w:val="left"/>
              <w:rPr>
                <w:sz w:val="12"/>
                <w:szCs w:val="12"/>
              </w:rPr>
            </w:pPr>
          </w:p>
          <w:p w14:paraId="487A080B" w14:textId="77777777" w:rsidR="000060D8" w:rsidRDefault="000060D8" w:rsidP="000060D8">
            <w:pPr>
              <w:tabs>
                <w:tab w:val="left" w:pos="213"/>
                <w:tab w:val="left" w:pos="414"/>
              </w:tabs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F1D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5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F1D3A">
              <w:rPr>
                <w:sz w:val="18"/>
                <w:szCs w:val="18"/>
              </w:rPr>
              <w:fldChar w:fldCharType="end"/>
            </w:r>
            <w:r w:rsidRPr="00582A52">
              <w:rPr>
                <w:sz w:val="18"/>
                <w:szCs w:val="18"/>
              </w:rPr>
              <w:t xml:space="preserve">  </w:t>
            </w:r>
            <w:r w:rsidRPr="00582A52">
              <w:rPr>
                <w:sz w:val="20"/>
              </w:rPr>
              <w:t xml:space="preserve"> </w:t>
            </w:r>
            <w:r w:rsidRPr="00582A52">
              <w:rPr>
                <w:rFonts w:eastAsia="Calibri" w:cs="Arial"/>
                <w:sz w:val="20"/>
                <w:lang w:eastAsia="en-US"/>
              </w:rPr>
              <w:t xml:space="preserve">PR - Provisionsdaten „Classic“ </w:t>
            </w:r>
            <w:r w:rsidRPr="00582A52">
              <w:rPr>
                <w:rFonts w:eastAsia="Calibri" w:cs="Arial"/>
                <w:sz w:val="16"/>
                <w:szCs w:val="16"/>
                <w:lang w:eastAsia="en-US"/>
              </w:rPr>
              <w:t>(enthält ausschließlich Provisionsdaten mit reduziertem Inhalt)</w:t>
            </w:r>
          </w:p>
          <w:p w14:paraId="0C9366CA" w14:textId="77777777" w:rsidR="000060D8" w:rsidRPr="000060D8" w:rsidRDefault="000060D8" w:rsidP="000060D8">
            <w:pPr>
              <w:tabs>
                <w:tab w:val="left" w:pos="213"/>
                <w:tab w:val="left" w:pos="414"/>
              </w:tabs>
              <w:jc w:val="left"/>
              <w:rPr>
                <w:rFonts w:eastAsia="Calibri" w:cs="Arial"/>
                <w:sz w:val="10"/>
                <w:szCs w:val="10"/>
                <w:lang w:eastAsia="en-US"/>
              </w:rPr>
            </w:pPr>
          </w:p>
          <w:p w14:paraId="0DDB103A" w14:textId="77777777" w:rsidR="000060D8" w:rsidRDefault="000060D8" w:rsidP="000060D8">
            <w:pPr>
              <w:tabs>
                <w:tab w:val="left" w:pos="213"/>
                <w:tab w:val="left" w:pos="414"/>
              </w:tabs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F1D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5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F1D3A">
              <w:rPr>
                <w:sz w:val="18"/>
                <w:szCs w:val="18"/>
              </w:rPr>
              <w:fldChar w:fldCharType="end"/>
            </w:r>
            <w:r w:rsidRPr="00582A52">
              <w:rPr>
                <w:sz w:val="18"/>
                <w:szCs w:val="18"/>
              </w:rPr>
              <w:t xml:space="preserve">  </w:t>
            </w:r>
            <w:r w:rsidRPr="00582A52">
              <w:rPr>
                <w:sz w:val="20"/>
              </w:rPr>
              <w:t xml:space="preserve"> </w:t>
            </w:r>
            <w:r w:rsidRPr="00582A52">
              <w:rPr>
                <w:rFonts w:eastAsia="Calibri" w:cs="Arial"/>
                <w:sz w:val="20"/>
                <w:lang w:eastAsia="en-US"/>
              </w:rPr>
              <w:t>PR - Provisionsdaten „</w:t>
            </w:r>
            <w:r>
              <w:rPr>
                <w:rFonts w:eastAsia="Calibri" w:cs="Arial"/>
                <w:sz w:val="20"/>
                <w:lang w:eastAsia="en-US"/>
              </w:rPr>
              <w:t>Vollversion</w:t>
            </w:r>
            <w:r w:rsidRPr="00582A52">
              <w:rPr>
                <w:rFonts w:eastAsia="Calibri" w:cs="Arial"/>
                <w:sz w:val="20"/>
                <w:lang w:eastAsia="en-US"/>
              </w:rPr>
              <w:t xml:space="preserve">“ </w:t>
            </w:r>
            <w:r w:rsidRPr="00582A52">
              <w:rPr>
                <w:rFonts w:eastAsia="Calibri" w:cs="Arial"/>
                <w:sz w:val="16"/>
                <w:szCs w:val="16"/>
                <w:lang w:eastAsia="en-US"/>
              </w:rPr>
              <w:t xml:space="preserve">(enthält ausschließlich Provisionsdaten mit 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>umfangreichen Informationen</w:t>
            </w:r>
            <w:r w:rsidRPr="00582A52">
              <w:rPr>
                <w:rFonts w:eastAsia="Calibri" w:cs="Arial"/>
                <w:sz w:val="16"/>
                <w:szCs w:val="16"/>
                <w:lang w:eastAsia="en-US"/>
              </w:rPr>
              <w:t>)</w:t>
            </w:r>
          </w:p>
          <w:p w14:paraId="66214D0A" w14:textId="77777777" w:rsidR="000060D8" w:rsidRPr="000060D8" w:rsidRDefault="000060D8" w:rsidP="000060D8">
            <w:pPr>
              <w:tabs>
                <w:tab w:val="left" w:pos="213"/>
                <w:tab w:val="left" w:pos="414"/>
              </w:tabs>
              <w:jc w:val="left"/>
              <w:rPr>
                <w:rFonts w:eastAsia="Calibri" w:cs="Arial"/>
                <w:sz w:val="10"/>
                <w:szCs w:val="10"/>
                <w:lang w:eastAsia="en-US"/>
              </w:rPr>
            </w:pPr>
          </w:p>
          <w:p w14:paraId="26955745" w14:textId="0F2A366D" w:rsidR="000060D8" w:rsidRDefault="000060D8" w:rsidP="000060D8">
            <w:pPr>
              <w:tabs>
                <w:tab w:val="left" w:pos="213"/>
                <w:tab w:val="left" w:pos="414"/>
              </w:tabs>
              <w:jc w:val="left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F1D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A52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F1D3A">
              <w:rPr>
                <w:sz w:val="18"/>
                <w:szCs w:val="18"/>
              </w:rPr>
              <w:fldChar w:fldCharType="end"/>
            </w:r>
            <w:r w:rsidRPr="00582A52">
              <w:rPr>
                <w:sz w:val="18"/>
                <w:szCs w:val="18"/>
              </w:rPr>
              <w:t xml:space="preserve">  </w:t>
            </w:r>
            <w:r w:rsidRPr="00582A52">
              <w:rPr>
                <w:sz w:val="20"/>
              </w:rPr>
              <w:t xml:space="preserve"> </w:t>
            </w:r>
            <w:r>
              <w:rPr>
                <w:rFonts w:eastAsia="Calibri" w:cs="Arial"/>
                <w:sz w:val="20"/>
                <w:lang w:eastAsia="en-US"/>
              </w:rPr>
              <w:t>EN - Entgeltdaten</w:t>
            </w:r>
            <w:r w:rsidRPr="00582A52"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Pr="00582A52">
              <w:rPr>
                <w:rFonts w:eastAsia="Calibri" w:cs="Arial"/>
                <w:sz w:val="16"/>
                <w:szCs w:val="16"/>
                <w:lang w:eastAsia="en-US"/>
              </w:rPr>
              <w:t xml:space="preserve">(enthält ausschließlich 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>Entgelt</w:t>
            </w:r>
            <w:r w:rsidRPr="00582A52">
              <w:rPr>
                <w:rFonts w:eastAsia="Calibri" w:cs="Arial"/>
                <w:sz w:val="16"/>
                <w:szCs w:val="16"/>
                <w:lang w:eastAsia="en-US"/>
              </w:rPr>
              <w:t>daten</w:t>
            </w:r>
            <w:r>
              <w:rPr>
                <w:rFonts w:eastAsia="Calibri" w:cs="Arial"/>
                <w:sz w:val="16"/>
                <w:szCs w:val="16"/>
                <w:lang w:eastAsia="en-US"/>
              </w:rPr>
              <w:t>, z.B. Vergütung Managed Depots und Servicevergütung</w:t>
            </w:r>
            <w:r w:rsidRPr="00582A52">
              <w:rPr>
                <w:rFonts w:eastAsia="Calibri" w:cs="Arial"/>
                <w:sz w:val="16"/>
                <w:szCs w:val="16"/>
                <w:lang w:eastAsia="en-US"/>
              </w:rPr>
              <w:t>)</w:t>
            </w:r>
          </w:p>
          <w:p w14:paraId="32991A2C" w14:textId="77777777" w:rsidR="000060D8" w:rsidRPr="000060D8" w:rsidRDefault="000060D8" w:rsidP="00DB42F9">
            <w:pPr>
              <w:tabs>
                <w:tab w:val="left" w:pos="213"/>
                <w:tab w:val="left" w:pos="414"/>
              </w:tabs>
              <w:jc w:val="left"/>
              <w:rPr>
                <w:sz w:val="16"/>
                <w:szCs w:val="16"/>
              </w:rPr>
            </w:pPr>
          </w:p>
        </w:tc>
      </w:tr>
      <w:tr w:rsidR="00E1408F" w14:paraId="13F3B040" w14:textId="77777777" w:rsidTr="006F3519">
        <w:trPr>
          <w:trHeight w:val="739"/>
        </w:trPr>
        <w:tc>
          <w:tcPr>
            <w:tcW w:w="4820" w:type="dxa"/>
            <w:vAlign w:val="center"/>
          </w:tcPr>
          <w:p w14:paraId="4A51DC44" w14:textId="33DED7B9" w:rsidR="00E1408F" w:rsidRPr="006F3519" w:rsidRDefault="005B7565" w:rsidP="006F3519">
            <w:pPr>
              <w:pStyle w:val="berschrift2"/>
              <w:jc w:val="left"/>
              <w:rPr>
                <w:i w:val="0"/>
                <w:sz w:val="20"/>
              </w:rPr>
            </w:pPr>
            <w:bookmarkStart w:id="4" w:name="_Toc24118782"/>
            <w:r>
              <w:rPr>
                <w:i w:val="0"/>
                <w:sz w:val="20"/>
              </w:rPr>
              <w:t xml:space="preserve">VBH </w:t>
            </w:r>
            <w:r w:rsidR="00E1408F" w:rsidRPr="009D573E">
              <w:rPr>
                <w:i w:val="0"/>
                <w:sz w:val="20"/>
              </w:rPr>
              <w:t>Vermittlerstamm- und Konditionsdaten</w:t>
            </w:r>
            <w:bookmarkEnd w:id="4"/>
          </w:p>
        </w:tc>
        <w:tc>
          <w:tcPr>
            <w:tcW w:w="4961" w:type="dxa"/>
            <w:vAlign w:val="center"/>
          </w:tcPr>
          <w:p w14:paraId="606A9005" w14:textId="3D56B6F8" w:rsidR="0025363F" w:rsidRPr="0025363F" w:rsidRDefault="00210812" w:rsidP="0025363F">
            <w:pPr>
              <w:tabs>
                <w:tab w:val="left" w:pos="213"/>
                <w:tab w:val="left" w:pos="414"/>
              </w:tabs>
              <w:jc w:val="left"/>
              <w:rPr>
                <w:sz w:val="20"/>
              </w:rPr>
            </w:pPr>
            <w:r w:rsidRPr="00DD170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0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D1704">
              <w:rPr>
                <w:rFonts w:cs="Arial"/>
                <w:sz w:val="20"/>
              </w:rPr>
              <w:fldChar w:fldCharType="end"/>
            </w:r>
            <w:r w:rsidR="009D573E" w:rsidRPr="008F1D3A">
              <w:rPr>
                <w:sz w:val="18"/>
                <w:szCs w:val="18"/>
              </w:rPr>
              <w:t xml:space="preserve">  </w:t>
            </w:r>
            <w:r w:rsidR="009D573E" w:rsidRPr="008F1D3A">
              <w:rPr>
                <w:sz w:val="20"/>
              </w:rPr>
              <w:t xml:space="preserve"> </w:t>
            </w:r>
            <w:r w:rsidR="0025363F" w:rsidRPr="0025363F">
              <w:rPr>
                <w:sz w:val="20"/>
              </w:rPr>
              <w:t>VS - Vermittlerstammdaten</w:t>
            </w:r>
          </w:p>
          <w:p w14:paraId="44267F6F" w14:textId="5860DEB9" w:rsidR="00E1408F" w:rsidRPr="006F3519" w:rsidRDefault="009D573E" w:rsidP="00E1408F">
            <w:pPr>
              <w:tabs>
                <w:tab w:val="left" w:pos="213"/>
                <w:tab w:val="left" w:pos="414"/>
              </w:tabs>
              <w:jc w:val="left"/>
              <w:rPr>
                <w:rFonts w:eastAsia="Calibri" w:cs="Arial"/>
                <w:sz w:val="20"/>
                <w:lang w:eastAsia="en-US"/>
              </w:rPr>
            </w:pPr>
            <w:r w:rsidRPr="0025363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63F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25363F">
              <w:rPr>
                <w:sz w:val="20"/>
              </w:rPr>
              <w:fldChar w:fldCharType="end"/>
            </w:r>
            <w:r w:rsidRPr="0025363F">
              <w:rPr>
                <w:sz w:val="20"/>
              </w:rPr>
              <w:t xml:space="preserve">   </w:t>
            </w:r>
            <w:r w:rsidR="0025363F" w:rsidRPr="0025363F">
              <w:rPr>
                <w:sz w:val="20"/>
              </w:rPr>
              <w:t xml:space="preserve">VK </w:t>
            </w:r>
            <w:r w:rsidR="000060D8">
              <w:rPr>
                <w:sz w:val="20"/>
              </w:rPr>
              <w:t>-</w:t>
            </w:r>
            <w:r w:rsidR="0025363F" w:rsidRPr="0025363F">
              <w:rPr>
                <w:sz w:val="20"/>
              </w:rPr>
              <w:t xml:space="preserve"> Konditionsdaten</w:t>
            </w:r>
            <w:r w:rsidR="0025363F" w:rsidRPr="00DD1704">
              <w:rPr>
                <w:rFonts w:eastAsia="Calibri" w:cs="Arial"/>
                <w:sz w:val="20"/>
                <w:lang w:eastAsia="en-US"/>
              </w:rPr>
              <w:t xml:space="preserve"> </w:t>
            </w:r>
          </w:p>
        </w:tc>
      </w:tr>
    </w:tbl>
    <w:p w14:paraId="232325DB" w14:textId="77777777" w:rsidR="00177204" w:rsidRDefault="00177204"/>
    <w:p w14:paraId="16700193" w14:textId="77777777" w:rsidR="00177204" w:rsidRDefault="00177204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22"/>
        <w:gridCol w:w="6662"/>
      </w:tblGrid>
      <w:tr w:rsidR="00BD4679" w14:paraId="3074121B" w14:textId="77777777" w:rsidTr="00BD4679">
        <w:trPr>
          <w:trHeight w:val="555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1E3E9C" w14:textId="77777777" w:rsidR="00BD4679" w:rsidRDefault="00BD467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Datenübertragungsvarianten (nur eine Variante auswählen)</w:t>
            </w:r>
          </w:p>
          <w:p w14:paraId="30679309" w14:textId="77777777" w:rsidR="00EA5C28" w:rsidRPr="00EA5C28" w:rsidRDefault="00EA5C28">
            <w:pPr>
              <w:jc w:val="left"/>
              <w:rPr>
                <w:bCs/>
                <w:sz w:val="16"/>
                <w:szCs w:val="16"/>
              </w:rPr>
            </w:pPr>
            <w:r w:rsidRPr="00EA5C28">
              <w:rPr>
                <w:bCs/>
                <w:sz w:val="16"/>
                <w:szCs w:val="16"/>
              </w:rPr>
              <w:t xml:space="preserve">* </w:t>
            </w:r>
            <w:r w:rsidR="00BD4679" w:rsidRPr="00EA5C28">
              <w:rPr>
                <w:bCs/>
                <w:sz w:val="16"/>
                <w:szCs w:val="16"/>
              </w:rPr>
              <w:t xml:space="preserve">Variante 1 </w:t>
            </w:r>
            <w:r w:rsidRPr="00EA5C28">
              <w:rPr>
                <w:bCs/>
                <w:sz w:val="16"/>
                <w:szCs w:val="16"/>
              </w:rPr>
              <w:t>„</w:t>
            </w:r>
            <w:r w:rsidR="00BD4679" w:rsidRPr="00EA5C28">
              <w:rPr>
                <w:bCs/>
                <w:sz w:val="16"/>
                <w:szCs w:val="16"/>
              </w:rPr>
              <w:t>sftp</w:t>
            </w:r>
            <w:r w:rsidRPr="00EA5C28">
              <w:rPr>
                <w:bCs/>
                <w:sz w:val="16"/>
                <w:szCs w:val="16"/>
              </w:rPr>
              <w:t>“</w:t>
            </w:r>
            <w:r w:rsidR="00BD4679" w:rsidRPr="00EA5C28">
              <w:rPr>
                <w:bCs/>
                <w:sz w:val="16"/>
                <w:szCs w:val="16"/>
              </w:rPr>
              <w:t xml:space="preserve"> bevorzugt</w:t>
            </w:r>
            <w:r w:rsidRPr="00EA5C28">
              <w:rPr>
                <w:bCs/>
                <w:sz w:val="16"/>
                <w:szCs w:val="16"/>
              </w:rPr>
              <w:t>er Standard</w:t>
            </w:r>
          </w:p>
          <w:p w14:paraId="61F93506" w14:textId="1937628D" w:rsidR="00EA5C28" w:rsidRPr="00EA5C28" w:rsidRDefault="00EA5C28">
            <w:pPr>
              <w:jc w:val="left"/>
              <w:rPr>
                <w:bCs/>
                <w:sz w:val="18"/>
                <w:szCs w:val="18"/>
              </w:rPr>
            </w:pPr>
            <w:r w:rsidRPr="00EA5C28">
              <w:rPr>
                <w:bCs/>
                <w:sz w:val="16"/>
                <w:szCs w:val="16"/>
              </w:rPr>
              <w:t>** optionale Varianten, falls 1 technisch nicht möglich</w:t>
            </w:r>
          </w:p>
        </w:tc>
      </w:tr>
      <w:tr w:rsidR="00BD4679" w14:paraId="4654EA1B" w14:textId="77777777" w:rsidTr="00E603CD">
        <w:trPr>
          <w:trHeight w:val="755"/>
        </w:trPr>
        <w:tc>
          <w:tcPr>
            <w:tcW w:w="425" w:type="dxa"/>
            <w:shd w:val="clear" w:color="auto" w:fill="FFFFFF" w:themeFill="background1"/>
          </w:tcPr>
          <w:p w14:paraId="60C2579D" w14:textId="148D8B15" w:rsidR="00BD4679" w:rsidRDefault="00BD4679" w:rsidP="00E603CD">
            <w:pPr>
              <w:jc w:val="left"/>
              <w:rPr>
                <w:rFonts w:cs="Arial"/>
                <w:sz w:val="20"/>
              </w:rPr>
            </w:pPr>
            <w:r w:rsidRPr="00E603CD">
              <w:rPr>
                <w:rFonts w:cs="Arial"/>
                <w:sz w:val="18"/>
                <w:szCs w:val="18"/>
              </w:rPr>
              <w:t>1</w:t>
            </w: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6B6869" w:rsidRPr="00FB150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14:paraId="54A30649" w14:textId="5D7EB3BE" w:rsidR="00BD4679" w:rsidRDefault="00BD4679">
            <w:p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SFTP*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B4497E5" w14:textId="77777777" w:rsidR="00887AA3" w:rsidRPr="00887AA3" w:rsidRDefault="00887AA3" w:rsidP="00887AA3">
            <w:pPr>
              <w:tabs>
                <w:tab w:val="left" w:pos="3257"/>
              </w:tabs>
              <w:rPr>
                <w:sz w:val="12"/>
                <w:szCs w:val="12"/>
              </w:rPr>
            </w:pPr>
          </w:p>
          <w:p w14:paraId="02B690AC" w14:textId="13B702B9" w:rsidR="00BD4679" w:rsidRPr="00040BD2" w:rsidRDefault="00BD4679" w:rsidP="00040BD2">
            <w:pPr>
              <w:pStyle w:val="Listenabsatz"/>
              <w:numPr>
                <w:ilvl w:val="0"/>
                <w:numId w:val="9"/>
              </w:numPr>
              <w:tabs>
                <w:tab w:val="left" w:pos="3257"/>
              </w:tabs>
              <w:rPr>
                <w:sz w:val="20"/>
              </w:rPr>
            </w:pPr>
            <w:r w:rsidRPr="00040BD2">
              <w:rPr>
                <w:sz w:val="20"/>
              </w:rPr>
              <w:t>ausgehende feste IP-Adresse</w:t>
            </w:r>
            <w:r w:rsidRPr="00040BD2">
              <w:rPr>
                <w:sz w:val="20"/>
              </w:rPr>
              <w:tab/>
            </w:r>
            <w:r w:rsidRPr="00040BD2">
              <w:rPr>
                <w:sz w:val="20"/>
              </w:rPr>
              <w:tab/>
            </w: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 w:rsidR="006B6869">
              <w:rPr>
                <w:noProof/>
              </w:rPr>
              <w:t>185.26.78.114; 65.21.6.196</w:t>
            </w:r>
            <w:r w:rsidRPr="00040BD2">
              <w:rPr>
                <w:sz w:val="20"/>
              </w:rPr>
              <w:fldChar w:fldCharType="end"/>
            </w:r>
          </w:p>
          <w:p w14:paraId="0AC5F2C0" w14:textId="61B52659" w:rsidR="00EA5C28" w:rsidRPr="00EA5C28" w:rsidRDefault="00EA5C28" w:rsidP="00BD4679">
            <w:pPr>
              <w:tabs>
                <w:tab w:val="left" w:pos="3257"/>
              </w:tabs>
              <w:jc w:val="left"/>
              <w:rPr>
                <w:sz w:val="16"/>
                <w:szCs w:val="16"/>
              </w:rPr>
            </w:pPr>
            <w:r w:rsidRPr="00EA5C28">
              <w:rPr>
                <w:sz w:val="16"/>
                <w:szCs w:val="16"/>
              </w:rPr>
              <w:t>(diese</w:t>
            </w:r>
            <w:r>
              <w:rPr>
                <w:sz w:val="16"/>
                <w:szCs w:val="16"/>
              </w:rPr>
              <w:t xml:space="preserve"> IP-Adresse</w:t>
            </w:r>
            <w:r w:rsidRPr="00EA5C28">
              <w:rPr>
                <w:sz w:val="16"/>
                <w:szCs w:val="16"/>
              </w:rPr>
              <w:t xml:space="preserve"> muss in der ebase</w:t>
            </w:r>
            <w:r>
              <w:rPr>
                <w:sz w:val="16"/>
                <w:szCs w:val="16"/>
              </w:rPr>
              <w:t>-</w:t>
            </w:r>
            <w:r w:rsidRPr="00EA5C28">
              <w:rPr>
                <w:sz w:val="16"/>
                <w:szCs w:val="16"/>
              </w:rPr>
              <w:t>Firewall freigeschalten werden</w:t>
            </w:r>
            <w:r w:rsidR="00887AA3">
              <w:rPr>
                <w:sz w:val="16"/>
                <w:szCs w:val="16"/>
              </w:rPr>
              <w:t>, sonst ist keine Datenabholung möglich</w:t>
            </w:r>
            <w:r w:rsidRPr="00EA5C28">
              <w:rPr>
                <w:sz w:val="16"/>
                <w:szCs w:val="16"/>
              </w:rPr>
              <w:t>)</w:t>
            </w:r>
          </w:p>
          <w:p w14:paraId="4A0BC467" w14:textId="77777777" w:rsidR="00EA5C28" w:rsidRDefault="00EA5C28" w:rsidP="00BD4679">
            <w:pPr>
              <w:tabs>
                <w:tab w:val="left" w:pos="3257"/>
              </w:tabs>
              <w:jc w:val="left"/>
              <w:rPr>
                <w:sz w:val="20"/>
              </w:rPr>
            </w:pPr>
          </w:p>
          <w:p w14:paraId="0D3506DC" w14:textId="061F33F9" w:rsidR="00EA5C28" w:rsidRPr="00887AA3" w:rsidRDefault="00EA5C28" w:rsidP="00BD4679">
            <w:pPr>
              <w:tabs>
                <w:tab w:val="left" w:pos="3257"/>
              </w:tabs>
              <w:jc w:val="left"/>
              <w:rPr>
                <w:sz w:val="16"/>
                <w:szCs w:val="16"/>
              </w:rPr>
            </w:pPr>
            <w:r w:rsidRPr="00887AA3">
              <w:rPr>
                <w:sz w:val="16"/>
                <w:szCs w:val="16"/>
              </w:rPr>
              <w:t>Authentifizierung an ebase sftp-Server über public key</w:t>
            </w:r>
            <w:r w:rsidR="00040BD2" w:rsidRPr="00887AA3">
              <w:rPr>
                <w:sz w:val="16"/>
                <w:szCs w:val="16"/>
              </w:rPr>
              <w:t xml:space="preserve"> (passwortlos)</w:t>
            </w:r>
            <w:r w:rsidRPr="00887AA3">
              <w:rPr>
                <w:sz w:val="16"/>
                <w:szCs w:val="16"/>
              </w:rPr>
              <w:t xml:space="preserve"> bevorzugt </w:t>
            </w:r>
            <w:r w:rsidR="00040BD2" w:rsidRPr="00887AA3">
              <w:rPr>
                <w:sz w:val="16"/>
                <w:szCs w:val="16"/>
              </w:rPr>
              <w:br/>
            </w:r>
            <w:r w:rsidRPr="00887AA3">
              <w:rPr>
                <w:sz w:val="16"/>
                <w:szCs w:val="16"/>
              </w:rPr>
              <w:t xml:space="preserve">(bitte </w:t>
            </w:r>
            <w:r w:rsidR="00040BD2" w:rsidRPr="00887AA3">
              <w:rPr>
                <w:sz w:val="16"/>
                <w:szCs w:val="16"/>
              </w:rPr>
              <w:t xml:space="preserve">public </w:t>
            </w:r>
            <w:r w:rsidR="000F10AB" w:rsidRPr="00887AA3">
              <w:rPr>
                <w:sz w:val="16"/>
                <w:szCs w:val="16"/>
              </w:rPr>
              <w:t>rsa-</w:t>
            </w:r>
            <w:r w:rsidR="00040BD2" w:rsidRPr="00887AA3">
              <w:rPr>
                <w:sz w:val="16"/>
                <w:szCs w:val="16"/>
              </w:rPr>
              <w:t xml:space="preserve">key </w:t>
            </w:r>
            <w:r w:rsidRPr="00887AA3">
              <w:rPr>
                <w:sz w:val="16"/>
                <w:szCs w:val="16"/>
              </w:rPr>
              <w:t>für Einrichtung bereitstellen), sonst Authentifizierung über User</w:t>
            </w:r>
            <w:r w:rsidR="00887AA3">
              <w:rPr>
                <w:sz w:val="16"/>
                <w:szCs w:val="16"/>
              </w:rPr>
              <w:t>-</w:t>
            </w:r>
            <w:r w:rsidRPr="00887AA3">
              <w:rPr>
                <w:sz w:val="16"/>
                <w:szCs w:val="16"/>
              </w:rPr>
              <w:t>Passwort</w:t>
            </w:r>
            <w:r w:rsidR="00887AA3">
              <w:rPr>
                <w:sz w:val="16"/>
                <w:szCs w:val="16"/>
              </w:rPr>
              <w:t>-Kombination</w:t>
            </w:r>
            <w:r w:rsidRPr="00887AA3">
              <w:rPr>
                <w:sz w:val="16"/>
                <w:szCs w:val="16"/>
              </w:rPr>
              <w:t>.</w:t>
            </w:r>
          </w:p>
        </w:tc>
      </w:tr>
      <w:tr w:rsidR="00BD4679" w14:paraId="673E0C04" w14:textId="77777777" w:rsidTr="00E603CD">
        <w:trPr>
          <w:trHeight w:val="695"/>
        </w:trPr>
        <w:tc>
          <w:tcPr>
            <w:tcW w:w="425" w:type="dxa"/>
          </w:tcPr>
          <w:p w14:paraId="6C6E5A0D" w14:textId="2C7C15EC" w:rsidR="00BD4679" w:rsidRDefault="00582A52" w:rsidP="00E603CD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BD4679"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679" w:rsidRPr="00FB150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BD4679"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622" w:type="dxa"/>
            <w:vAlign w:val="center"/>
          </w:tcPr>
          <w:p w14:paraId="3BF26736" w14:textId="53D7D4D9" w:rsidR="00BD4679" w:rsidRDefault="00BD640A" w:rsidP="0083638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E-Mail-Adresse</w:t>
            </w:r>
            <w:r w:rsidR="00BD4679">
              <w:rPr>
                <w:rFonts w:cs="Arial"/>
                <w:sz w:val="20"/>
              </w:rPr>
              <w:t xml:space="preserve"> und PGP**</w:t>
            </w:r>
          </w:p>
        </w:tc>
        <w:tc>
          <w:tcPr>
            <w:tcW w:w="6662" w:type="dxa"/>
            <w:vAlign w:val="center"/>
          </w:tcPr>
          <w:p w14:paraId="736ACAC9" w14:textId="77777777" w:rsidR="00040BD2" w:rsidRPr="00887AA3" w:rsidRDefault="00040BD2" w:rsidP="00307295">
            <w:pPr>
              <w:tabs>
                <w:tab w:val="left" w:pos="3332"/>
              </w:tabs>
              <w:rPr>
                <w:rFonts w:cs="Arial"/>
                <w:sz w:val="12"/>
                <w:szCs w:val="12"/>
              </w:rPr>
            </w:pPr>
          </w:p>
          <w:p w14:paraId="6D878A0E" w14:textId="73448EE7" w:rsidR="00BD4679" w:rsidRDefault="00BD640A" w:rsidP="00307295">
            <w:pPr>
              <w:tabs>
                <w:tab w:val="left" w:pos="3332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>E-Mail-</w:t>
            </w:r>
            <w:r w:rsidR="00BD4679">
              <w:rPr>
                <w:rFonts w:cs="Arial"/>
                <w:sz w:val="20"/>
              </w:rPr>
              <w:t>Adresse des</w:t>
            </w:r>
            <w:r>
              <w:rPr>
                <w:rFonts w:cs="Arial"/>
                <w:sz w:val="20"/>
              </w:rPr>
              <w:t xml:space="preserve"> E</w:t>
            </w:r>
            <w:r w:rsidR="00BD4679">
              <w:rPr>
                <w:rFonts w:cs="Arial"/>
                <w:sz w:val="20"/>
              </w:rPr>
              <w:t>mpfängers</w:t>
            </w:r>
            <w:r w:rsidR="00BD4679">
              <w:rPr>
                <w:rFonts w:cs="Arial"/>
                <w:sz w:val="20"/>
              </w:rPr>
              <w:tab/>
            </w:r>
            <w:r w:rsidR="00040BD2">
              <w:rPr>
                <w:rFonts w:cs="Arial"/>
                <w:sz w:val="20"/>
              </w:rPr>
              <w:tab/>
            </w:r>
            <w:r w:rsidR="00BD4679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D4679">
              <w:rPr>
                <w:sz w:val="20"/>
              </w:rPr>
              <w:instrText xml:space="preserve"> FORMTEXT </w:instrText>
            </w:r>
            <w:r w:rsidR="00BD4679">
              <w:rPr>
                <w:sz w:val="20"/>
              </w:rPr>
            </w:r>
            <w:r w:rsidR="00BD4679">
              <w:rPr>
                <w:sz w:val="20"/>
              </w:rPr>
              <w:fldChar w:fldCharType="separate"/>
            </w:r>
            <w:r w:rsidR="00BD4679">
              <w:rPr>
                <w:noProof/>
                <w:sz w:val="20"/>
              </w:rPr>
              <w:t> </w:t>
            </w:r>
            <w:r w:rsidR="00BD4679">
              <w:rPr>
                <w:noProof/>
                <w:sz w:val="20"/>
              </w:rPr>
              <w:t> </w:t>
            </w:r>
            <w:r w:rsidR="00BD4679">
              <w:rPr>
                <w:noProof/>
                <w:sz w:val="20"/>
              </w:rPr>
              <w:t> </w:t>
            </w:r>
            <w:r w:rsidR="00BD4679">
              <w:rPr>
                <w:noProof/>
                <w:sz w:val="20"/>
              </w:rPr>
              <w:t> </w:t>
            </w:r>
            <w:r w:rsidR="00BD4679">
              <w:rPr>
                <w:noProof/>
                <w:sz w:val="20"/>
              </w:rPr>
              <w:t> </w:t>
            </w:r>
            <w:r w:rsidR="00BD4679">
              <w:rPr>
                <w:sz w:val="20"/>
              </w:rPr>
              <w:fldChar w:fldCharType="end"/>
            </w:r>
          </w:p>
          <w:p w14:paraId="03C81D05" w14:textId="77777777" w:rsidR="00BD4679" w:rsidRDefault="00BD4679" w:rsidP="00307295">
            <w:pPr>
              <w:tabs>
                <w:tab w:val="left" w:pos="3332"/>
              </w:tabs>
              <w:rPr>
                <w:sz w:val="20"/>
              </w:rPr>
            </w:pPr>
          </w:p>
          <w:p w14:paraId="48EA8005" w14:textId="08E6B8E5" w:rsidR="00BD4679" w:rsidRPr="00887AA3" w:rsidRDefault="00040BD2" w:rsidP="00307295">
            <w:pPr>
              <w:pStyle w:val="Listenabsatz"/>
              <w:numPr>
                <w:ilvl w:val="0"/>
                <w:numId w:val="9"/>
              </w:numPr>
              <w:tabs>
                <w:tab w:val="left" w:pos="3332"/>
              </w:tabs>
              <w:rPr>
                <w:sz w:val="20"/>
              </w:rPr>
            </w:pPr>
            <w:r w:rsidRPr="00040BD2">
              <w:rPr>
                <w:rFonts w:cs="Arial"/>
                <w:sz w:val="20"/>
              </w:rPr>
              <w:t>öffentlicher</w:t>
            </w:r>
            <w:r w:rsidR="00BD4679" w:rsidRPr="00040BD2">
              <w:rPr>
                <w:rFonts w:cs="Arial"/>
                <w:sz w:val="20"/>
              </w:rPr>
              <w:t xml:space="preserve"> </w:t>
            </w:r>
            <w:r w:rsidR="00BD4679" w:rsidRPr="00040BD2">
              <w:rPr>
                <w:sz w:val="20"/>
              </w:rPr>
              <w:t>PGP Key</w:t>
            </w:r>
            <w:r w:rsidR="00BD4679" w:rsidRPr="00040BD2">
              <w:rPr>
                <w:sz w:val="20"/>
              </w:rPr>
              <w:tab/>
            </w:r>
            <w:r w:rsidR="00BD4679" w:rsidRPr="00040BD2">
              <w:rPr>
                <w:sz w:val="20"/>
              </w:rPr>
              <w:tab/>
            </w:r>
            <w:r w:rsidR="00BD4679"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D4679" w:rsidRPr="00040BD2">
              <w:rPr>
                <w:sz w:val="20"/>
              </w:rPr>
              <w:instrText xml:space="preserve"> FORMTEXT </w:instrText>
            </w:r>
            <w:r w:rsidR="00BD4679" w:rsidRPr="00040BD2">
              <w:rPr>
                <w:sz w:val="20"/>
              </w:rPr>
            </w:r>
            <w:r w:rsidR="00BD4679" w:rsidRPr="00040BD2">
              <w:rPr>
                <w:sz w:val="20"/>
              </w:rPr>
              <w:fldChar w:fldCharType="separate"/>
            </w:r>
            <w:r w:rsidR="00BD4679">
              <w:rPr>
                <w:noProof/>
              </w:rPr>
              <w:t> </w:t>
            </w:r>
            <w:r w:rsidR="00BD4679">
              <w:rPr>
                <w:noProof/>
              </w:rPr>
              <w:t> </w:t>
            </w:r>
            <w:r w:rsidR="00BD4679">
              <w:rPr>
                <w:noProof/>
              </w:rPr>
              <w:t> </w:t>
            </w:r>
            <w:r w:rsidR="00BD4679">
              <w:rPr>
                <w:noProof/>
              </w:rPr>
              <w:t> </w:t>
            </w:r>
            <w:r w:rsidR="00BD4679">
              <w:rPr>
                <w:noProof/>
              </w:rPr>
              <w:t> </w:t>
            </w:r>
            <w:r w:rsidR="00BD4679" w:rsidRPr="00040BD2">
              <w:rPr>
                <w:sz w:val="20"/>
              </w:rPr>
              <w:fldChar w:fldCharType="end"/>
            </w:r>
          </w:p>
        </w:tc>
      </w:tr>
    </w:tbl>
    <w:p w14:paraId="525FEB3D" w14:textId="77777777" w:rsidR="009D1480" w:rsidRDefault="009D1480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</w:p>
    <w:p w14:paraId="44D071AE" w14:textId="07839A52" w:rsidR="009D1480" w:rsidRDefault="009D1480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</w:p>
    <w:p w14:paraId="46091837" w14:textId="2F61CB16" w:rsidR="00582A52" w:rsidRDefault="00582A52">
      <w:pPr>
        <w:jc w:val="left"/>
        <w:rPr>
          <w:sz w:val="20"/>
        </w:rPr>
      </w:pPr>
      <w:r>
        <w:rPr>
          <w:sz w:val="20"/>
        </w:rPr>
        <w:br w:type="page"/>
      </w:r>
    </w:p>
    <w:p w14:paraId="55B8E85A" w14:textId="77777777" w:rsidR="00C571A1" w:rsidRDefault="00C571A1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</w:p>
    <w:p w14:paraId="2FD6548E" w14:textId="77777777" w:rsidR="00C571A1" w:rsidRDefault="00C571A1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06"/>
        <w:gridCol w:w="6378"/>
      </w:tblGrid>
      <w:tr w:rsidR="00040BD2" w14:paraId="4615F64C" w14:textId="77777777" w:rsidTr="00C539DE">
        <w:trPr>
          <w:trHeight w:val="555"/>
        </w:trPr>
        <w:tc>
          <w:tcPr>
            <w:tcW w:w="97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E98E47" w14:textId="5E192A98" w:rsidR="00040BD2" w:rsidRDefault="00040BD2" w:rsidP="00C539DE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Datenweiterverarbeitung</w:t>
            </w:r>
            <w:r w:rsidR="008C6206">
              <w:rPr>
                <w:b/>
                <w:sz w:val="20"/>
              </w:rPr>
              <w:t xml:space="preserve"> der </w:t>
            </w:r>
            <w:proofErr w:type="gramStart"/>
            <w:r w:rsidR="008C6206">
              <w:rPr>
                <w:b/>
                <w:sz w:val="20"/>
              </w:rPr>
              <w:t>eDIS Dateien</w:t>
            </w:r>
            <w:proofErr w:type="gramEnd"/>
            <w:r w:rsidR="008C6206">
              <w:rPr>
                <w:b/>
                <w:sz w:val="20"/>
              </w:rPr>
              <w:t xml:space="preserve"> durch</w:t>
            </w:r>
          </w:p>
          <w:p w14:paraId="6B3AB3F0" w14:textId="5973F071" w:rsidR="00040BD2" w:rsidRPr="00EA5C28" w:rsidRDefault="008C6206" w:rsidP="00C539DE">
            <w:pPr>
              <w:jc w:val="left"/>
              <w:rPr>
                <w:bCs/>
                <w:sz w:val="18"/>
                <w:szCs w:val="18"/>
              </w:rPr>
            </w:pPr>
            <w:r w:rsidRPr="00E603CD">
              <w:rPr>
                <w:bCs/>
                <w:sz w:val="16"/>
                <w:szCs w:val="16"/>
              </w:rPr>
              <w:t>(diese Angabe hilft uns</w:t>
            </w:r>
            <w:r w:rsidR="00E603CD">
              <w:rPr>
                <w:bCs/>
                <w:sz w:val="16"/>
                <w:szCs w:val="16"/>
              </w:rPr>
              <w:t xml:space="preserve"> bei der Konfiguration der Datenbereitstellung und möglichen Supportanfragen</w:t>
            </w:r>
            <w:r w:rsidR="00600E45">
              <w:rPr>
                <w:bCs/>
                <w:sz w:val="16"/>
                <w:szCs w:val="16"/>
              </w:rPr>
              <w:t xml:space="preserve">; </w:t>
            </w:r>
            <w:r w:rsidR="000F10AB">
              <w:rPr>
                <w:bCs/>
                <w:sz w:val="16"/>
                <w:szCs w:val="16"/>
              </w:rPr>
              <w:br/>
            </w:r>
            <w:r w:rsidR="00600E45">
              <w:rPr>
                <w:bCs/>
                <w:sz w:val="16"/>
                <w:szCs w:val="16"/>
              </w:rPr>
              <w:t xml:space="preserve">bitte </w:t>
            </w:r>
            <w:r w:rsidR="000F10AB">
              <w:rPr>
                <w:bCs/>
                <w:sz w:val="16"/>
                <w:szCs w:val="16"/>
              </w:rPr>
              <w:t xml:space="preserve">Option </w:t>
            </w:r>
            <w:r w:rsidR="00600E45">
              <w:rPr>
                <w:bCs/>
                <w:sz w:val="16"/>
                <w:szCs w:val="16"/>
              </w:rPr>
              <w:t>ankreuzen, falls zutreffend</w:t>
            </w:r>
            <w:r w:rsidR="00E603CD">
              <w:rPr>
                <w:bCs/>
                <w:sz w:val="16"/>
                <w:szCs w:val="16"/>
              </w:rPr>
              <w:t xml:space="preserve">) </w:t>
            </w:r>
          </w:p>
        </w:tc>
      </w:tr>
      <w:tr w:rsidR="00040BD2" w14:paraId="1DB3CDAB" w14:textId="77777777" w:rsidTr="00E603CD">
        <w:trPr>
          <w:trHeight w:val="507"/>
        </w:trPr>
        <w:tc>
          <w:tcPr>
            <w:tcW w:w="425" w:type="dxa"/>
            <w:shd w:val="clear" w:color="auto" w:fill="FFFFFF" w:themeFill="background1"/>
          </w:tcPr>
          <w:p w14:paraId="54D35111" w14:textId="33D4E440" w:rsidR="00040BD2" w:rsidRDefault="00040BD2" w:rsidP="008C6206">
            <w:pPr>
              <w:jc w:val="left"/>
              <w:rPr>
                <w:rFonts w:cs="Arial"/>
                <w:sz w:val="20"/>
              </w:rPr>
            </w:pPr>
            <w:r w:rsidRPr="00E603CD">
              <w:rPr>
                <w:rFonts w:cs="Arial"/>
                <w:sz w:val="18"/>
                <w:szCs w:val="18"/>
              </w:rPr>
              <w:t>1</w:t>
            </w: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49D9E78B" w14:textId="643C8450" w:rsidR="00040BD2" w:rsidRDefault="00040BD2" w:rsidP="00C539DE">
            <w:pPr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infront portfolio manager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6AD58DF5" w14:textId="1974681D" w:rsidR="00040BD2" w:rsidRPr="00307295" w:rsidRDefault="00E603CD" w:rsidP="00040BD2">
            <w:pPr>
              <w:tabs>
                <w:tab w:val="left" w:pos="3257"/>
              </w:tabs>
              <w:jc w:val="left"/>
              <w:rPr>
                <w:sz w:val="18"/>
                <w:szCs w:val="18"/>
              </w:rPr>
            </w:pP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0BD2">
              <w:rPr>
                <w:sz w:val="20"/>
              </w:rPr>
              <w:fldChar w:fldCharType="end"/>
            </w:r>
          </w:p>
        </w:tc>
      </w:tr>
      <w:tr w:rsidR="00040BD2" w14:paraId="016A80B3" w14:textId="77777777" w:rsidTr="00E603CD">
        <w:trPr>
          <w:trHeight w:val="557"/>
        </w:trPr>
        <w:tc>
          <w:tcPr>
            <w:tcW w:w="425" w:type="dxa"/>
            <w:shd w:val="clear" w:color="auto" w:fill="FFFFFF" w:themeFill="background1"/>
          </w:tcPr>
          <w:p w14:paraId="2C3757A2" w14:textId="2D3DB852" w:rsidR="00040BD2" w:rsidRDefault="00040BD2" w:rsidP="008C6206">
            <w:pPr>
              <w:jc w:val="left"/>
              <w:rPr>
                <w:sz w:val="20"/>
              </w:rPr>
            </w:pPr>
            <w:r w:rsidRPr="00E603CD">
              <w:rPr>
                <w:sz w:val="18"/>
                <w:szCs w:val="18"/>
              </w:rPr>
              <w:t>2</w:t>
            </w: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229BAF1" w14:textId="7BF7EAF9" w:rsidR="00040BD2" w:rsidRPr="00EE7BF2" w:rsidRDefault="00E603CD" w:rsidP="00C539DE">
            <w:pPr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8C6206">
              <w:rPr>
                <w:sz w:val="20"/>
              </w:rPr>
              <w:t>obaco betax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33453762" w14:textId="5BFD5881" w:rsidR="00040BD2" w:rsidRPr="008C6206" w:rsidRDefault="00E603CD" w:rsidP="008C6206">
            <w:pPr>
              <w:tabs>
                <w:tab w:val="left" w:pos="2137"/>
                <w:tab w:val="left" w:pos="2623"/>
              </w:tabs>
              <w:rPr>
                <w:sz w:val="20"/>
              </w:rPr>
            </w:pP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0BD2">
              <w:rPr>
                <w:sz w:val="20"/>
              </w:rPr>
              <w:fldChar w:fldCharType="end"/>
            </w:r>
          </w:p>
        </w:tc>
      </w:tr>
      <w:tr w:rsidR="00040BD2" w14:paraId="51018006" w14:textId="77777777" w:rsidTr="00E603CD">
        <w:trPr>
          <w:trHeight w:val="551"/>
        </w:trPr>
        <w:tc>
          <w:tcPr>
            <w:tcW w:w="425" w:type="dxa"/>
          </w:tcPr>
          <w:p w14:paraId="11CC4811" w14:textId="21AE0D37" w:rsidR="00040BD2" w:rsidRDefault="00040BD2" w:rsidP="008C6206">
            <w:pPr>
              <w:rPr>
                <w:rFonts w:cs="Arial"/>
                <w:sz w:val="20"/>
              </w:rPr>
            </w:pPr>
            <w:r w:rsidRPr="00E603CD">
              <w:rPr>
                <w:rFonts w:cs="Arial"/>
                <w:sz w:val="18"/>
                <w:szCs w:val="18"/>
              </w:rPr>
              <w:t>3</w:t>
            </w: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4F57B48" w14:textId="29A19D26" w:rsidR="00040BD2" w:rsidRDefault="008C6206" w:rsidP="00C539D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fundsaccess</w:t>
            </w:r>
          </w:p>
        </w:tc>
        <w:tc>
          <w:tcPr>
            <w:tcW w:w="6378" w:type="dxa"/>
            <w:vAlign w:val="center"/>
          </w:tcPr>
          <w:p w14:paraId="7FD60818" w14:textId="213944AD" w:rsidR="00040BD2" w:rsidRPr="008C6206" w:rsidRDefault="00E603CD" w:rsidP="008C6206">
            <w:pPr>
              <w:tabs>
                <w:tab w:val="left" w:pos="3332"/>
              </w:tabs>
              <w:rPr>
                <w:rFonts w:cs="Arial"/>
                <w:sz w:val="18"/>
                <w:szCs w:val="18"/>
              </w:rPr>
            </w:pP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0BD2">
              <w:rPr>
                <w:sz w:val="20"/>
              </w:rPr>
              <w:fldChar w:fldCharType="end"/>
            </w:r>
          </w:p>
        </w:tc>
      </w:tr>
      <w:tr w:rsidR="008C6206" w14:paraId="0F00E97B" w14:textId="77777777" w:rsidTr="00E603CD">
        <w:trPr>
          <w:trHeight w:val="551"/>
        </w:trPr>
        <w:tc>
          <w:tcPr>
            <w:tcW w:w="425" w:type="dxa"/>
          </w:tcPr>
          <w:p w14:paraId="7D9139A1" w14:textId="5748DF5E" w:rsidR="008C6206" w:rsidRDefault="008C6206" w:rsidP="008C6206">
            <w:pPr>
              <w:rPr>
                <w:rFonts w:cs="Arial"/>
                <w:sz w:val="20"/>
              </w:rPr>
            </w:pPr>
            <w:r w:rsidRPr="00E603CD">
              <w:rPr>
                <w:rFonts w:cs="Arial"/>
                <w:sz w:val="18"/>
                <w:szCs w:val="18"/>
              </w:rPr>
              <w:t>4</w:t>
            </w: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475CC163" w14:textId="253DB6D5" w:rsidR="008C6206" w:rsidRDefault="008C6206" w:rsidP="00C539D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DSER</w:t>
            </w:r>
          </w:p>
        </w:tc>
        <w:tc>
          <w:tcPr>
            <w:tcW w:w="6378" w:type="dxa"/>
            <w:vAlign w:val="center"/>
          </w:tcPr>
          <w:p w14:paraId="4C73BC05" w14:textId="2D0C6555" w:rsidR="008C6206" w:rsidRPr="008C6206" w:rsidRDefault="00E603CD" w:rsidP="008C6206">
            <w:pPr>
              <w:tabs>
                <w:tab w:val="left" w:pos="3332"/>
              </w:tabs>
              <w:rPr>
                <w:rFonts w:cs="Arial"/>
                <w:sz w:val="18"/>
                <w:szCs w:val="18"/>
              </w:rPr>
            </w:pP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0BD2">
              <w:rPr>
                <w:sz w:val="20"/>
              </w:rPr>
              <w:fldChar w:fldCharType="end"/>
            </w:r>
          </w:p>
        </w:tc>
      </w:tr>
      <w:tr w:rsidR="008C6206" w14:paraId="4ECD8580" w14:textId="77777777" w:rsidTr="00E603CD">
        <w:trPr>
          <w:trHeight w:val="551"/>
        </w:trPr>
        <w:tc>
          <w:tcPr>
            <w:tcW w:w="425" w:type="dxa"/>
          </w:tcPr>
          <w:p w14:paraId="19257437" w14:textId="7FE6E0BE" w:rsidR="008C6206" w:rsidRDefault="008C6206" w:rsidP="008C6206">
            <w:pPr>
              <w:rPr>
                <w:rFonts w:cs="Arial"/>
                <w:sz w:val="20"/>
              </w:rPr>
            </w:pPr>
            <w:r w:rsidRPr="00E603CD">
              <w:rPr>
                <w:rFonts w:cs="Arial"/>
                <w:sz w:val="18"/>
                <w:szCs w:val="18"/>
              </w:rPr>
              <w:t>5</w:t>
            </w: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4CE82C3C" w14:textId="64173B06" w:rsidR="008C6206" w:rsidRDefault="008C6206" w:rsidP="00C539D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PSPLUS</w:t>
            </w:r>
          </w:p>
        </w:tc>
        <w:tc>
          <w:tcPr>
            <w:tcW w:w="6378" w:type="dxa"/>
            <w:vAlign w:val="center"/>
          </w:tcPr>
          <w:p w14:paraId="01F5D3DD" w14:textId="4F984877" w:rsidR="008C6206" w:rsidRPr="008C6206" w:rsidRDefault="00E603CD" w:rsidP="008C6206">
            <w:pPr>
              <w:tabs>
                <w:tab w:val="left" w:pos="3332"/>
              </w:tabs>
              <w:rPr>
                <w:rFonts w:cs="Arial"/>
                <w:sz w:val="18"/>
                <w:szCs w:val="18"/>
              </w:rPr>
            </w:pP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0BD2">
              <w:rPr>
                <w:sz w:val="20"/>
              </w:rPr>
              <w:fldChar w:fldCharType="end"/>
            </w:r>
          </w:p>
        </w:tc>
      </w:tr>
      <w:tr w:rsidR="008C6206" w14:paraId="039EFC8F" w14:textId="77777777" w:rsidTr="00E603CD">
        <w:trPr>
          <w:trHeight w:val="551"/>
        </w:trPr>
        <w:tc>
          <w:tcPr>
            <w:tcW w:w="425" w:type="dxa"/>
          </w:tcPr>
          <w:p w14:paraId="1D070F88" w14:textId="109DFB81" w:rsidR="008C6206" w:rsidRDefault="008C6206" w:rsidP="008C6206">
            <w:pPr>
              <w:rPr>
                <w:rFonts w:cs="Arial"/>
                <w:sz w:val="20"/>
              </w:rPr>
            </w:pPr>
            <w:r w:rsidRPr="00E603CD">
              <w:rPr>
                <w:rFonts w:cs="Arial"/>
                <w:sz w:val="18"/>
                <w:szCs w:val="18"/>
              </w:rPr>
              <w:t>6</w:t>
            </w: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6B6869" w:rsidRPr="00FB150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32EB8868" w14:textId="2AA09EBD" w:rsidR="008C6206" w:rsidRDefault="008C6206" w:rsidP="00C539D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Wealthpilot</w:t>
            </w:r>
          </w:p>
        </w:tc>
        <w:tc>
          <w:tcPr>
            <w:tcW w:w="6378" w:type="dxa"/>
            <w:vAlign w:val="center"/>
          </w:tcPr>
          <w:p w14:paraId="10DCD9DF" w14:textId="2020EE39" w:rsidR="008C6206" w:rsidRPr="008C6206" w:rsidRDefault="00E603CD" w:rsidP="008C6206">
            <w:pPr>
              <w:tabs>
                <w:tab w:val="left" w:pos="3332"/>
              </w:tabs>
              <w:rPr>
                <w:rFonts w:cs="Arial"/>
                <w:sz w:val="18"/>
                <w:szCs w:val="18"/>
              </w:rPr>
            </w:pP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0BD2">
              <w:rPr>
                <w:sz w:val="20"/>
              </w:rPr>
              <w:fldChar w:fldCharType="end"/>
            </w:r>
          </w:p>
        </w:tc>
      </w:tr>
      <w:tr w:rsidR="008C6206" w14:paraId="1112E51B" w14:textId="77777777" w:rsidTr="00E603CD">
        <w:trPr>
          <w:trHeight w:val="551"/>
        </w:trPr>
        <w:tc>
          <w:tcPr>
            <w:tcW w:w="425" w:type="dxa"/>
          </w:tcPr>
          <w:p w14:paraId="6F13E180" w14:textId="2A9D2E7C" w:rsidR="008C6206" w:rsidRDefault="008C6206" w:rsidP="008C6206">
            <w:pPr>
              <w:rPr>
                <w:rFonts w:cs="Arial"/>
                <w:sz w:val="20"/>
              </w:rPr>
            </w:pPr>
            <w:r w:rsidRPr="00E603CD">
              <w:rPr>
                <w:rFonts w:cs="Arial"/>
                <w:sz w:val="18"/>
                <w:szCs w:val="18"/>
              </w:rPr>
              <w:t>7</w:t>
            </w:r>
            <w:r w:rsidRPr="00FB150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0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B15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8BED18D" w14:textId="600F623F" w:rsidR="008C6206" w:rsidRDefault="008C6206" w:rsidP="00C539D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sonstiges</w:t>
            </w:r>
          </w:p>
        </w:tc>
        <w:tc>
          <w:tcPr>
            <w:tcW w:w="6378" w:type="dxa"/>
            <w:vAlign w:val="center"/>
          </w:tcPr>
          <w:p w14:paraId="7B79F758" w14:textId="2A5FD740" w:rsidR="008C6206" w:rsidRPr="008C6206" w:rsidRDefault="00E603CD" w:rsidP="008C6206">
            <w:pPr>
              <w:tabs>
                <w:tab w:val="left" w:pos="3332"/>
              </w:tabs>
              <w:rPr>
                <w:rFonts w:cs="Arial"/>
                <w:sz w:val="18"/>
                <w:szCs w:val="18"/>
              </w:rPr>
            </w:pP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0BD2">
              <w:rPr>
                <w:sz w:val="20"/>
              </w:rPr>
              <w:fldChar w:fldCharType="end"/>
            </w:r>
          </w:p>
        </w:tc>
      </w:tr>
    </w:tbl>
    <w:p w14:paraId="0BA5F6FB" w14:textId="77777777" w:rsidR="009D1480" w:rsidRDefault="009D1480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</w:p>
    <w:p w14:paraId="7900BBB2" w14:textId="77777777" w:rsidR="009D1480" w:rsidRDefault="009D1480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6803"/>
      </w:tblGrid>
      <w:tr w:rsidR="00EE10EB" w14:paraId="7068E039" w14:textId="77777777" w:rsidTr="00832AD1">
        <w:trPr>
          <w:trHeight w:val="555"/>
        </w:trPr>
        <w:tc>
          <w:tcPr>
            <w:tcW w:w="9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76043" w14:textId="2935F042" w:rsidR="00EE10EB" w:rsidRDefault="00EE10EB" w:rsidP="00832A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Informationen zur </w:t>
            </w:r>
            <w:proofErr w:type="gramStart"/>
            <w:r>
              <w:rPr>
                <w:b/>
                <w:sz w:val="20"/>
              </w:rPr>
              <w:t>eDIS Schnittstelle</w:t>
            </w:r>
            <w:proofErr w:type="gramEnd"/>
            <w:r>
              <w:rPr>
                <w:b/>
                <w:sz w:val="20"/>
              </w:rPr>
              <w:t xml:space="preserve"> per Newsletter</w:t>
            </w:r>
          </w:p>
          <w:p w14:paraId="5754EF30" w14:textId="40911E4A" w:rsidR="00EE10EB" w:rsidRPr="00EA5C28" w:rsidRDefault="00EE10EB" w:rsidP="00832AD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ebase informiert bei Wartungen, Störungen und anderen besonderen Ereignissen bei der eDIS-Dateien-Bereitstellung proaktiv per </w:t>
            </w:r>
            <w:proofErr w:type="gramStart"/>
            <w:r>
              <w:rPr>
                <w:bCs/>
                <w:sz w:val="16"/>
                <w:szCs w:val="16"/>
              </w:rPr>
              <w:t>email</w:t>
            </w:r>
            <w:proofErr w:type="gramEnd"/>
            <w:r>
              <w:rPr>
                <w:bCs/>
                <w:sz w:val="16"/>
                <w:szCs w:val="16"/>
              </w:rPr>
              <w:t xml:space="preserve">-Newsletter. Nennen Sie uns, falls gewünscht, eine oder mehrere </w:t>
            </w:r>
            <w:proofErr w:type="gramStart"/>
            <w:r>
              <w:rPr>
                <w:bCs/>
                <w:sz w:val="16"/>
                <w:szCs w:val="16"/>
              </w:rPr>
              <w:t>email</w:t>
            </w:r>
            <w:proofErr w:type="gramEnd"/>
            <w:r>
              <w:rPr>
                <w:bCs/>
                <w:sz w:val="16"/>
                <w:szCs w:val="16"/>
              </w:rPr>
              <w:t xml:space="preserve">-Adressen, die wir in den Verteiler für diesen Zweck zur Information rund um eDIS aufnehmen sollen. Diese </w:t>
            </w:r>
            <w:proofErr w:type="gramStart"/>
            <w:r>
              <w:rPr>
                <w:bCs/>
                <w:sz w:val="16"/>
                <w:szCs w:val="16"/>
              </w:rPr>
              <w:t>email</w:t>
            </w:r>
            <w:proofErr w:type="gramEnd"/>
            <w:r>
              <w:rPr>
                <w:bCs/>
                <w:sz w:val="16"/>
                <w:szCs w:val="16"/>
              </w:rPr>
              <w:t xml:space="preserve">-Adressen werden für keinen anderen Zweck genutzt und nicht weitergegeben. Sie können </w:t>
            </w:r>
            <w:r w:rsidR="000323C4">
              <w:rPr>
                <w:bCs/>
                <w:sz w:val="16"/>
                <w:szCs w:val="16"/>
              </w:rPr>
              <w:t>diese Info auch j</w:t>
            </w:r>
            <w:r>
              <w:rPr>
                <w:bCs/>
                <w:sz w:val="16"/>
                <w:szCs w:val="16"/>
              </w:rPr>
              <w:t>ederzeit</w:t>
            </w:r>
            <w:r w:rsidR="000323C4">
              <w:rPr>
                <w:bCs/>
                <w:sz w:val="16"/>
                <w:szCs w:val="16"/>
              </w:rPr>
              <w:t xml:space="preserve"> wieder abbestellen, schreiben dafür an edis@</w:t>
            </w:r>
            <w:r w:rsidR="00036CB5">
              <w:rPr>
                <w:bCs/>
                <w:sz w:val="16"/>
                <w:szCs w:val="16"/>
              </w:rPr>
              <w:t>fnz.de</w:t>
            </w:r>
            <w:r w:rsidR="000323C4">
              <w:rPr>
                <w:bCs/>
                <w:sz w:val="16"/>
                <w:szCs w:val="16"/>
              </w:rPr>
              <w:t>.</w:t>
            </w:r>
          </w:p>
        </w:tc>
      </w:tr>
      <w:tr w:rsidR="00EE10EB" w14:paraId="58164E55" w14:textId="77777777" w:rsidTr="00EE10EB">
        <w:trPr>
          <w:trHeight w:val="507"/>
        </w:trPr>
        <w:tc>
          <w:tcPr>
            <w:tcW w:w="2906" w:type="dxa"/>
            <w:shd w:val="clear" w:color="auto" w:fill="FFFFFF" w:themeFill="background1"/>
            <w:vAlign w:val="center"/>
          </w:tcPr>
          <w:p w14:paraId="71653EC6" w14:textId="5B56FC03" w:rsidR="00EE10EB" w:rsidRDefault="00EE10EB" w:rsidP="00832AD1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z w:val="20"/>
              </w:rPr>
              <w:t xml:space="preserve"> für Newsletter</w:t>
            </w:r>
          </w:p>
        </w:tc>
        <w:tc>
          <w:tcPr>
            <w:tcW w:w="6803" w:type="dxa"/>
            <w:shd w:val="clear" w:color="auto" w:fill="FFFFFF" w:themeFill="background1"/>
            <w:vAlign w:val="center"/>
          </w:tcPr>
          <w:p w14:paraId="54263043" w14:textId="77777777" w:rsidR="00EE10EB" w:rsidRPr="00307295" w:rsidRDefault="00EE10EB" w:rsidP="00832AD1">
            <w:pPr>
              <w:tabs>
                <w:tab w:val="left" w:pos="3257"/>
              </w:tabs>
              <w:jc w:val="left"/>
              <w:rPr>
                <w:sz w:val="18"/>
                <w:szCs w:val="18"/>
              </w:rPr>
            </w:pPr>
            <w:r w:rsidRPr="00040BD2"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0BD2">
              <w:rPr>
                <w:sz w:val="20"/>
              </w:rPr>
              <w:instrText xml:space="preserve"> FORMTEXT </w:instrText>
            </w:r>
            <w:r w:rsidRPr="00040BD2">
              <w:rPr>
                <w:sz w:val="20"/>
              </w:rPr>
            </w:r>
            <w:r w:rsidRPr="00040BD2">
              <w:rPr>
                <w:sz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0BD2">
              <w:rPr>
                <w:sz w:val="20"/>
              </w:rPr>
              <w:fldChar w:fldCharType="end"/>
            </w:r>
          </w:p>
        </w:tc>
      </w:tr>
    </w:tbl>
    <w:p w14:paraId="2C2D8491" w14:textId="77777777" w:rsidR="009D1480" w:rsidRDefault="009D1480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</w:p>
    <w:p w14:paraId="69436D8A" w14:textId="77777777" w:rsidR="009D1480" w:rsidRDefault="009D1480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</w:p>
    <w:p w14:paraId="5ACE302E" w14:textId="783EC8BA" w:rsidR="00745E6C" w:rsidRDefault="00173B11" w:rsidP="009D1480">
      <w:pPr>
        <w:pStyle w:val="Kopfzeile"/>
        <w:tabs>
          <w:tab w:val="clear" w:pos="4536"/>
          <w:tab w:val="clear" w:pos="9072"/>
        </w:tabs>
        <w:jc w:val="left"/>
        <w:rPr>
          <w:sz w:val="20"/>
        </w:rPr>
      </w:pPr>
      <w:r>
        <w:rPr>
          <w:sz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" w:name="Text7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  <w:r>
        <w:rPr>
          <w:sz w:val="20"/>
        </w:rPr>
        <w:tab/>
      </w:r>
      <w:r w:rsidR="000323C4">
        <w:rPr>
          <w:sz w:val="20"/>
        </w:rPr>
        <w:tab/>
      </w:r>
      <w:r w:rsidR="000323C4">
        <w:rPr>
          <w:sz w:val="20"/>
        </w:rPr>
        <w:tab/>
      </w:r>
      <w:r w:rsidR="000323C4">
        <w:rPr>
          <w:sz w:val="20"/>
        </w:rPr>
        <w:tab/>
      </w:r>
      <w:r>
        <w:rPr>
          <w:sz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" w:name="Text7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"/>
        <w:gridCol w:w="4395"/>
      </w:tblGrid>
      <w:tr w:rsidR="00745E6C" w14:paraId="670C30E3" w14:textId="77777777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31B47E0" w14:textId="77777777" w:rsidR="00745E6C" w:rsidRDefault="00745E6C">
            <w:pPr>
              <w:ind w:left="-70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13D2F" w14:textId="77777777" w:rsidR="00745E6C" w:rsidRDefault="00745E6C">
            <w:pPr>
              <w:rPr>
                <w:sz w:val="20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1CB501A1" w14:textId="77777777" w:rsidR="00745E6C" w:rsidRDefault="00593FB8">
            <w:pPr>
              <w:rPr>
                <w:sz w:val="20"/>
              </w:rPr>
            </w:pPr>
            <w:r>
              <w:rPr>
                <w:sz w:val="20"/>
              </w:rPr>
              <w:t>Unterschrift eines Zeichnungsberechtigten und Stempel der Vermittlerzentrale</w:t>
            </w:r>
          </w:p>
        </w:tc>
      </w:tr>
    </w:tbl>
    <w:p w14:paraId="59BC6588" w14:textId="77777777" w:rsidR="00745E6C" w:rsidRDefault="00745E6C">
      <w:pPr>
        <w:rPr>
          <w:sz w:val="20"/>
        </w:rPr>
      </w:pPr>
    </w:p>
    <w:p w14:paraId="6E166AC4" w14:textId="77777777" w:rsidR="005B767C" w:rsidRDefault="005B767C">
      <w:pPr>
        <w:rPr>
          <w:sz w:val="20"/>
        </w:rPr>
      </w:pPr>
    </w:p>
    <w:sectPr w:rsidR="005B767C" w:rsidSect="00475B2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40" w:code="9"/>
      <w:pgMar w:top="533" w:right="992" w:bottom="425" w:left="1361" w:header="56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8A87" w14:textId="77777777" w:rsidR="00475B28" w:rsidRDefault="00475B28">
      <w:r>
        <w:separator/>
      </w:r>
    </w:p>
  </w:endnote>
  <w:endnote w:type="continuationSeparator" w:id="0">
    <w:p w14:paraId="075D6BD6" w14:textId="77777777" w:rsidR="00475B28" w:rsidRDefault="0047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0F98" w14:textId="77777777" w:rsidR="00157C4D" w:rsidRDefault="00157C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D91867" w14:textId="77777777" w:rsidR="00157C4D" w:rsidRDefault="00157C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5D4E" w14:textId="77777777" w:rsidR="00157C4D" w:rsidRDefault="00157C4D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</w:p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1701"/>
      <w:gridCol w:w="2410"/>
    </w:tblGrid>
    <w:tr w:rsidR="00157C4D" w14:paraId="45606A65" w14:textId="77777777" w:rsidTr="00A83F1B">
      <w:trPr>
        <w:cantSplit/>
        <w:trHeight w:val="120"/>
      </w:trPr>
      <w:tc>
        <w:tcPr>
          <w:tcW w:w="5529" w:type="dxa"/>
        </w:tcPr>
        <w:p w14:paraId="6EBD83A7" w14:textId="158C6D1B" w:rsidR="00157C4D" w:rsidRDefault="00754EB2" w:rsidP="00BE1B7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FNZ Bank </w:t>
          </w:r>
          <w:r w:rsidR="00A10405">
            <w:rPr>
              <w:sz w:val="16"/>
            </w:rPr>
            <w:t>SE</w:t>
          </w:r>
          <w:r w:rsidR="00157C4D">
            <w:rPr>
              <w:sz w:val="16"/>
            </w:rPr>
            <w:t>, Bahnhofstraße 20, 85609 Aschheim</w:t>
          </w:r>
        </w:p>
      </w:tc>
      <w:tc>
        <w:tcPr>
          <w:tcW w:w="1701" w:type="dxa"/>
        </w:tcPr>
        <w:p w14:paraId="7770837E" w14:textId="6CD34801" w:rsidR="00157C4D" w:rsidRDefault="00924AE5" w:rsidP="00F84C27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 xml:space="preserve">Stand: </w:t>
          </w:r>
          <w:r w:rsidR="006B59EC">
            <w:rPr>
              <w:sz w:val="16"/>
            </w:rPr>
            <w:t>02.2024</w:t>
          </w:r>
        </w:p>
      </w:tc>
      <w:tc>
        <w:tcPr>
          <w:tcW w:w="2410" w:type="dxa"/>
        </w:tcPr>
        <w:p w14:paraId="32717348" w14:textId="7D107222" w:rsidR="00157C4D" w:rsidRDefault="00157C4D" w:rsidP="00E56DFD">
          <w:pPr>
            <w:pStyle w:val="Fuzeile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D871D5"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Style w:val="Seitenzahl"/>
              <w:sz w:val="16"/>
            </w:rPr>
            <w:t xml:space="preserve"> von </w:t>
          </w:r>
          <w:r w:rsidR="006F3519">
            <w:rPr>
              <w:rStyle w:val="Seitenzahl"/>
              <w:sz w:val="16"/>
            </w:rPr>
            <w:t>3</w:t>
          </w:r>
        </w:p>
      </w:tc>
    </w:tr>
  </w:tbl>
  <w:p w14:paraId="1EDE8B58" w14:textId="77777777" w:rsidR="00157C4D" w:rsidRDefault="00157C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2FD4" w14:textId="77777777" w:rsidR="00157C4D" w:rsidRDefault="00157C4D">
    <w:pPr>
      <w:pStyle w:val="Fuzeile"/>
      <w:rPr>
        <w:sz w:val="16"/>
      </w:rPr>
    </w:pPr>
    <w:r>
      <w:rPr>
        <w:sz w:val="16"/>
      </w:rPr>
      <w:t>Original-Ablage in FB 21</w:t>
    </w:r>
  </w:p>
  <w:p w14:paraId="3B01A9EA" w14:textId="77777777" w:rsidR="00157C4D" w:rsidRDefault="00157C4D">
    <w:pPr>
      <w:pStyle w:val="Fuzeile"/>
      <w:jc w:val="right"/>
      <w:rPr>
        <w:sz w:val="16"/>
      </w:rPr>
    </w:pPr>
    <w:r>
      <w:rPr>
        <w:sz w:val="16"/>
      </w:rPr>
      <w:t>Seite 1 von 2</w:t>
    </w:r>
  </w:p>
  <w:p w14:paraId="49E03DF0" w14:textId="77777777" w:rsidR="00157C4D" w:rsidRDefault="00157C4D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D34A" w14:textId="77777777" w:rsidR="00475B28" w:rsidRDefault="00475B28">
      <w:r>
        <w:separator/>
      </w:r>
    </w:p>
  </w:footnote>
  <w:footnote w:type="continuationSeparator" w:id="0">
    <w:p w14:paraId="4A1BC873" w14:textId="77777777" w:rsidR="00475B28" w:rsidRDefault="0047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0A30" w14:textId="77777777" w:rsidR="00157C4D" w:rsidRDefault="00157C4D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D47899D" w14:textId="77777777" w:rsidR="00157C4D" w:rsidRDefault="00157C4D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E304" w14:textId="0475713F" w:rsidR="00157C4D" w:rsidRPr="00D84D50" w:rsidRDefault="00754EB2">
    <w:pPr>
      <w:pStyle w:val="Kopfzeile"/>
      <w:ind w:left="-567"/>
      <w:rPr>
        <w:noProof/>
      </w:rPr>
    </w:pPr>
    <w:r>
      <w:rPr>
        <w:noProof/>
      </w:rPr>
      <w:t xml:space="preserve">          Beauftragung</w:t>
    </w:r>
    <w:r w:rsidR="00D84D50">
      <w:rPr>
        <w:noProof/>
      </w:rPr>
      <w:t xml:space="preserve"> eDIS (enhanced Data Interface Services)</w:t>
    </w:r>
    <w:r w:rsidR="00D84D50">
      <w:rPr>
        <w:noProof/>
      </w:rPr>
      <w:tab/>
      <w:t xml:space="preserve">       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27706203" wp14:editId="192EBEDB">
          <wp:extent cx="760095" cy="318750"/>
          <wp:effectExtent l="0" t="0" r="1905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902" cy="3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51C58" w14:textId="77777777" w:rsidR="00157C4D" w:rsidRPr="00D84D50" w:rsidRDefault="00157C4D" w:rsidP="00513DA5">
    <w:pPr>
      <w:pStyle w:val="Textkrp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2428F"/>
    <w:multiLevelType w:val="hybridMultilevel"/>
    <w:tmpl w:val="582E3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449E"/>
    <w:multiLevelType w:val="hybridMultilevel"/>
    <w:tmpl w:val="4C282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25F1"/>
    <w:multiLevelType w:val="hybridMultilevel"/>
    <w:tmpl w:val="B65EE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492A"/>
    <w:multiLevelType w:val="hybridMultilevel"/>
    <w:tmpl w:val="A71C6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B75DA"/>
    <w:multiLevelType w:val="hybridMultilevel"/>
    <w:tmpl w:val="12FCA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7881"/>
    <w:multiLevelType w:val="hybridMultilevel"/>
    <w:tmpl w:val="63AE8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5C27"/>
    <w:multiLevelType w:val="hybridMultilevel"/>
    <w:tmpl w:val="6F58F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C1C8C"/>
    <w:multiLevelType w:val="hybridMultilevel"/>
    <w:tmpl w:val="C6C61AEC"/>
    <w:lvl w:ilvl="0" w:tplc="1FA0C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53D73"/>
    <w:multiLevelType w:val="hybridMultilevel"/>
    <w:tmpl w:val="524E0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7019">
    <w:abstractNumId w:val="1"/>
  </w:num>
  <w:num w:numId="2" w16cid:durableId="1382553645">
    <w:abstractNumId w:val="0"/>
  </w:num>
  <w:num w:numId="3" w16cid:durableId="1644120119">
    <w:abstractNumId w:val="4"/>
  </w:num>
  <w:num w:numId="4" w16cid:durableId="990717621">
    <w:abstractNumId w:val="7"/>
  </w:num>
  <w:num w:numId="5" w16cid:durableId="442504698">
    <w:abstractNumId w:val="2"/>
  </w:num>
  <w:num w:numId="6" w16cid:durableId="1888032608">
    <w:abstractNumId w:val="3"/>
  </w:num>
  <w:num w:numId="7" w16cid:durableId="1082918402">
    <w:abstractNumId w:val="8"/>
  </w:num>
  <w:num w:numId="8" w16cid:durableId="1724207726">
    <w:abstractNumId w:val="5"/>
  </w:num>
  <w:num w:numId="9" w16cid:durableId="1045720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2C"/>
    <w:rsid w:val="000060D8"/>
    <w:rsid w:val="000076A7"/>
    <w:rsid w:val="0002463C"/>
    <w:rsid w:val="000323C4"/>
    <w:rsid w:val="00036CB5"/>
    <w:rsid w:val="00040BD2"/>
    <w:rsid w:val="000424A6"/>
    <w:rsid w:val="0005564B"/>
    <w:rsid w:val="000647C3"/>
    <w:rsid w:val="000652DA"/>
    <w:rsid w:val="00072EA8"/>
    <w:rsid w:val="00073305"/>
    <w:rsid w:val="00087028"/>
    <w:rsid w:val="00094346"/>
    <w:rsid w:val="00097775"/>
    <w:rsid w:val="000A77CC"/>
    <w:rsid w:val="000B1FB8"/>
    <w:rsid w:val="000B4C63"/>
    <w:rsid w:val="000C21F7"/>
    <w:rsid w:val="000D1A86"/>
    <w:rsid w:val="000E264E"/>
    <w:rsid w:val="000F087F"/>
    <w:rsid w:val="000F10AB"/>
    <w:rsid w:val="000F6385"/>
    <w:rsid w:val="001036CC"/>
    <w:rsid w:val="00103903"/>
    <w:rsid w:val="001079B1"/>
    <w:rsid w:val="00115687"/>
    <w:rsid w:val="00117970"/>
    <w:rsid w:val="001431AA"/>
    <w:rsid w:val="00157C4D"/>
    <w:rsid w:val="00173B11"/>
    <w:rsid w:val="00177204"/>
    <w:rsid w:val="0018126E"/>
    <w:rsid w:val="0018190F"/>
    <w:rsid w:val="001900D9"/>
    <w:rsid w:val="001922A7"/>
    <w:rsid w:val="001A3252"/>
    <w:rsid w:val="001A7101"/>
    <w:rsid w:val="001B19BA"/>
    <w:rsid w:val="001B5672"/>
    <w:rsid w:val="001D1DA5"/>
    <w:rsid w:val="001D3FB0"/>
    <w:rsid w:val="001F0E7B"/>
    <w:rsid w:val="001F58B1"/>
    <w:rsid w:val="00205F01"/>
    <w:rsid w:val="00210812"/>
    <w:rsid w:val="00231C6C"/>
    <w:rsid w:val="002360E0"/>
    <w:rsid w:val="002379E4"/>
    <w:rsid w:val="00245DDD"/>
    <w:rsid w:val="0025363F"/>
    <w:rsid w:val="00257BFF"/>
    <w:rsid w:val="00266F6A"/>
    <w:rsid w:val="00291BE1"/>
    <w:rsid w:val="00291CED"/>
    <w:rsid w:val="002A0639"/>
    <w:rsid w:val="002A338C"/>
    <w:rsid w:val="002B26A2"/>
    <w:rsid w:val="002C6A79"/>
    <w:rsid w:val="002D140A"/>
    <w:rsid w:val="002D756B"/>
    <w:rsid w:val="002D7CEE"/>
    <w:rsid w:val="002E3A99"/>
    <w:rsid w:val="002F4AC4"/>
    <w:rsid w:val="00307295"/>
    <w:rsid w:val="00311AE3"/>
    <w:rsid w:val="0031335A"/>
    <w:rsid w:val="003157CA"/>
    <w:rsid w:val="003237F3"/>
    <w:rsid w:val="0033307F"/>
    <w:rsid w:val="00342D7D"/>
    <w:rsid w:val="00355656"/>
    <w:rsid w:val="003670F8"/>
    <w:rsid w:val="0039738A"/>
    <w:rsid w:val="003B5215"/>
    <w:rsid w:val="003D261E"/>
    <w:rsid w:val="003D43CC"/>
    <w:rsid w:val="003E3977"/>
    <w:rsid w:val="003F0348"/>
    <w:rsid w:val="0040293E"/>
    <w:rsid w:val="00407AB5"/>
    <w:rsid w:val="00407FC8"/>
    <w:rsid w:val="0041001B"/>
    <w:rsid w:val="004169EC"/>
    <w:rsid w:val="00440FD0"/>
    <w:rsid w:val="00442B4E"/>
    <w:rsid w:val="00444495"/>
    <w:rsid w:val="00462CC1"/>
    <w:rsid w:val="00475B28"/>
    <w:rsid w:val="00476FEE"/>
    <w:rsid w:val="00484C74"/>
    <w:rsid w:val="004859D7"/>
    <w:rsid w:val="00485EE8"/>
    <w:rsid w:val="004A6E76"/>
    <w:rsid w:val="004C40F8"/>
    <w:rsid w:val="004C50B2"/>
    <w:rsid w:val="004D180E"/>
    <w:rsid w:val="004E40B5"/>
    <w:rsid w:val="004F7240"/>
    <w:rsid w:val="00502645"/>
    <w:rsid w:val="00513DA5"/>
    <w:rsid w:val="005157DA"/>
    <w:rsid w:val="00546DD3"/>
    <w:rsid w:val="005728A6"/>
    <w:rsid w:val="00582A52"/>
    <w:rsid w:val="00593FB8"/>
    <w:rsid w:val="005962DD"/>
    <w:rsid w:val="00597E48"/>
    <w:rsid w:val="005B7565"/>
    <w:rsid w:val="005B767C"/>
    <w:rsid w:val="005D1CFB"/>
    <w:rsid w:val="005D4D2C"/>
    <w:rsid w:val="005E2171"/>
    <w:rsid w:val="005F7800"/>
    <w:rsid w:val="00600E45"/>
    <w:rsid w:val="00604562"/>
    <w:rsid w:val="00614C1F"/>
    <w:rsid w:val="00625675"/>
    <w:rsid w:val="00627A84"/>
    <w:rsid w:val="00653CDC"/>
    <w:rsid w:val="006565EF"/>
    <w:rsid w:val="00660C19"/>
    <w:rsid w:val="006724ED"/>
    <w:rsid w:val="006728AB"/>
    <w:rsid w:val="006860DA"/>
    <w:rsid w:val="006873B9"/>
    <w:rsid w:val="00692369"/>
    <w:rsid w:val="006B59EC"/>
    <w:rsid w:val="006B6869"/>
    <w:rsid w:val="006D1118"/>
    <w:rsid w:val="006D249F"/>
    <w:rsid w:val="006D7C20"/>
    <w:rsid w:val="006E4DC3"/>
    <w:rsid w:val="006E6082"/>
    <w:rsid w:val="006F3519"/>
    <w:rsid w:val="00702CEF"/>
    <w:rsid w:val="00710EBD"/>
    <w:rsid w:val="007368E8"/>
    <w:rsid w:val="00745E6C"/>
    <w:rsid w:val="00747AE2"/>
    <w:rsid w:val="00751824"/>
    <w:rsid w:val="00753D42"/>
    <w:rsid w:val="00754EB2"/>
    <w:rsid w:val="00756975"/>
    <w:rsid w:val="00762300"/>
    <w:rsid w:val="00764B09"/>
    <w:rsid w:val="00782BDC"/>
    <w:rsid w:val="007A125B"/>
    <w:rsid w:val="007A21F0"/>
    <w:rsid w:val="007B0C65"/>
    <w:rsid w:val="007B314A"/>
    <w:rsid w:val="00810966"/>
    <w:rsid w:val="00810EB7"/>
    <w:rsid w:val="00811511"/>
    <w:rsid w:val="00814625"/>
    <w:rsid w:val="00820B1B"/>
    <w:rsid w:val="0083638C"/>
    <w:rsid w:val="00845CAB"/>
    <w:rsid w:val="00852D06"/>
    <w:rsid w:val="00856649"/>
    <w:rsid w:val="0086104B"/>
    <w:rsid w:val="008746C7"/>
    <w:rsid w:val="0088444C"/>
    <w:rsid w:val="00887AA3"/>
    <w:rsid w:val="008C2026"/>
    <w:rsid w:val="008C6206"/>
    <w:rsid w:val="008D319B"/>
    <w:rsid w:val="008E1785"/>
    <w:rsid w:val="008F1D3A"/>
    <w:rsid w:val="00905D72"/>
    <w:rsid w:val="009145EF"/>
    <w:rsid w:val="00923E16"/>
    <w:rsid w:val="00924AE5"/>
    <w:rsid w:val="00925F2C"/>
    <w:rsid w:val="00930AA9"/>
    <w:rsid w:val="00931884"/>
    <w:rsid w:val="009424D8"/>
    <w:rsid w:val="00956F5B"/>
    <w:rsid w:val="00966E91"/>
    <w:rsid w:val="00981806"/>
    <w:rsid w:val="009B524A"/>
    <w:rsid w:val="009B7C12"/>
    <w:rsid w:val="009C520D"/>
    <w:rsid w:val="009D0178"/>
    <w:rsid w:val="009D1480"/>
    <w:rsid w:val="009D573E"/>
    <w:rsid w:val="009E299C"/>
    <w:rsid w:val="009E3C7F"/>
    <w:rsid w:val="009E5BEC"/>
    <w:rsid w:val="009F1D59"/>
    <w:rsid w:val="00A10405"/>
    <w:rsid w:val="00A23944"/>
    <w:rsid w:val="00A31C13"/>
    <w:rsid w:val="00A36290"/>
    <w:rsid w:val="00A44F39"/>
    <w:rsid w:val="00A5064D"/>
    <w:rsid w:val="00A50798"/>
    <w:rsid w:val="00A56C1E"/>
    <w:rsid w:val="00A65A76"/>
    <w:rsid w:val="00A65C70"/>
    <w:rsid w:val="00A74587"/>
    <w:rsid w:val="00A747CB"/>
    <w:rsid w:val="00A7655A"/>
    <w:rsid w:val="00A76C54"/>
    <w:rsid w:val="00A83F1B"/>
    <w:rsid w:val="00A842B4"/>
    <w:rsid w:val="00A86D3F"/>
    <w:rsid w:val="00A876F2"/>
    <w:rsid w:val="00AA4DFF"/>
    <w:rsid w:val="00AB2AF6"/>
    <w:rsid w:val="00AB47DF"/>
    <w:rsid w:val="00AC56D4"/>
    <w:rsid w:val="00AD7EC0"/>
    <w:rsid w:val="00AE1610"/>
    <w:rsid w:val="00AE29E3"/>
    <w:rsid w:val="00AF3FD9"/>
    <w:rsid w:val="00AF6B3C"/>
    <w:rsid w:val="00B20517"/>
    <w:rsid w:val="00B3714D"/>
    <w:rsid w:val="00B37DD4"/>
    <w:rsid w:val="00B571CC"/>
    <w:rsid w:val="00B772A6"/>
    <w:rsid w:val="00B821F1"/>
    <w:rsid w:val="00BB06C5"/>
    <w:rsid w:val="00BB5D5C"/>
    <w:rsid w:val="00BB6C2F"/>
    <w:rsid w:val="00BC4A64"/>
    <w:rsid w:val="00BC6176"/>
    <w:rsid w:val="00BC75FD"/>
    <w:rsid w:val="00BD4679"/>
    <w:rsid w:val="00BD61A2"/>
    <w:rsid w:val="00BD640A"/>
    <w:rsid w:val="00BE1B7A"/>
    <w:rsid w:val="00BF6B8E"/>
    <w:rsid w:val="00C24FCA"/>
    <w:rsid w:val="00C264FA"/>
    <w:rsid w:val="00C3283C"/>
    <w:rsid w:val="00C571A1"/>
    <w:rsid w:val="00C66229"/>
    <w:rsid w:val="00C6632C"/>
    <w:rsid w:val="00C74CB6"/>
    <w:rsid w:val="00C90C06"/>
    <w:rsid w:val="00CA2189"/>
    <w:rsid w:val="00CA64A7"/>
    <w:rsid w:val="00CB323C"/>
    <w:rsid w:val="00D00F14"/>
    <w:rsid w:val="00D42E92"/>
    <w:rsid w:val="00D503BA"/>
    <w:rsid w:val="00D5123B"/>
    <w:rsid w:val="00D60909"/>
    <w:rsid w:val="00D65BA7"/>
    <w:rsid w:val="00D8345B"/>
    <w:rsid w:val="00D84D00"/>
    <w:rsid w:val="00D84D50"/>
    <w:rsid w:val="00D871D5"/>
    <w:rsid w:val="00DA4AC7"/>
    <w:rsid w:val="00DA5316"/>
    <w:rsid w:val="00DA7630"/>
    <w:rsid w:val="00DC0465"/>
    <w:rsid w:val="00DD1704"/>
    <w:rsid w:val="00DD1B07"/>
    <w:rsid w:val="00DD29C2"/>
    <w:rsid w:val="00DD40AB"/>
    <w:rsid w:val="00E0171D"/>
    <w:rsid w:val="00E1408F"/>
    <w:rsid w:val="00E20A32"/>
    <w:rsid w:val="00E30A14"/>
    <w:rsid w:val="00E4508F"/>
    <w:rsid w:val="00E56DFD"/>
    <w:rsid w:val="00E603CD"/>
    <w:rsid w:val="00E65086"/>
    <w:rsid w:val="00E90443"/>
    <w:rsid w:val="00EA4A6C"/>
    <w:rsid w:val="00EA5C28"/>
    <w:rsid w:val="00EB0752"/>
    <w:rsid w:val="00EB3228"/>
    <w:rsid w:val="00EB46D6"/>
    <w:rsid w:val="00EC5BBD"/>
    <w:rsid w:val="00ED1376"/>
    <w:rsid w:val="00EE10EB"/>
    <w:rsid w:val="00EE7BF2"/>
    <w:rsid w:val="00EF2297"/>
    <w:rsid w:val="00F0347C"/>
    <w:rsid w:val="00F04746"/>
    <w:rsid w:val="00F108F5"/>
    <w:rsid w:val="00F1328F"/>
    <w:rsid w:val="00F17968"/>
    <w:rsid w:val="00F31DC4"/>
    <w:rsid w:val="00F62214"/>
    <w:rsid w:val="00F779FC"/>
    <w:rsid w:val="00F8292B"/>
    <w:rsid w:val="00F84C27"/>
    <w:rsid w:val="00F9714C"/>
    <w:rsid w:val="00FA1E26"/>
    <w:rsid w:val="00FB1504"/>
    <w:rsid w:val="00FD6D09"/>
    <w:rsid w:val="00FF113C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01DC3"/>
  <w15:docId w15:val="{FEA06854-9A60-491B-A56A-229192F4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3305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entury Gothic" w:hAnsi="Century Gothic"/>
      <w:sz w:val="22"/>
    </w:rPr>
  </w:style>
  <w:style w:type="paragraph" w:customStyle="1" w:styleId="berschrift3H3">
    <w:name w:val="Überschrift 3.H3"/>
    <w:basedOn w:val="Standard"/>
    <w:next w:val="Standard"/>
    <w:pPr>
      <w:keepNext/>
      <w:spacing w:before="240" w:after="60"/>
      <w:jc w:val="left"/>
      <w:outlineLvl w:val="2"/>
    </w:pPr>
    <w:rPr>
      <w:b/>
      <w:sz w:val="24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8731"/>
      </w:tabs>
      <w:ind w:left="440" w:hanging="440"/>
    </w:pPr>
  </w:style>
  <w:style w:type="character" w:styleId="Zeilennummer">
    <w:name w:val="line number"/>
    <w:rPr>
      <w:rFonts w:ascii="Arial" w:hAnsi="Arial"/>
    </w:rPr>
  </w:style>
  <w:style w:type="paragraph" w:styleId="Textkrper">
    <w:name w:val="Body Text"/>
    <w:basedOn w:val="Standard"/>
    <w:pPr>
      <w:jc w:val="left"/>
    </w:pPr>
    <w:rPr>
      <w:b/>
      <w:sz w:val="18"/>
    </w:rPr>
  </w:style>
  <w:style w:type="paragraph" w:styleId="Textkrper2">
    <w:name w:val="Body Text 2"/>
    <w:basedOn w:val="Standard"/>
    <w:pPr>
      <w:jc w:val="left"/>
    </w:pPr>
    <w:rPr>
      <w:b/>
      <w:i/>
      <w:sz w:val="24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character" w:styleId="Endnotenzeichen">
    <w:name w:val="endnote reference"/>
    <w:semiHidden/>
    <w:rPr>
      <w:rFonts w:ascii="Arial" w:hAnsi="Arial"/>
      <w:vertAlign w:val="superscript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D65BA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A83F1B"/>
    <w:rPr>
      <w:rFonts w:ascii="Arial" w:hAnsi="Arial"/>
      <w:sz w:val="22"/>
    </w:rPr>
  </w:style>
  <w:style w:type="paragraph" w:styleId="Kommentarthema">
    <w:name w:val="annotation subject"/>
    <w:basedOn w:val="Kommentartext"/>
    <w:next w:val="Kommentartext"/>
    <w:link w:val="KommentarthemaZchn"/>
    <w:rsid w:val="004169EC"/>
    <w:rPr>
      <w:b/>
      <w:bCs/>
    </w:rPr>
  </w:style>
  <w:style w:type="character" w:customStyle="1" w:styleId="KommentartextZchn">
    <w:name w:val="Kommentartext Zchn"/>
    <w:link w:val="Kommentartext"/>
    <w:semiHidden/>
    <w:rsid w:val="004169EC"/>
    <w:rPr>
      <w:rFonts w:ascii="Arial" w:hAnsi="Arial"/>
    </w:rPr>
  </w:style>
  <w:style w:type="character" w:customStyle="1" w:styleId="KommentarthemaZchn">
    <w:name w:val="Kommentarthema Zchn"/>
    <w:link w:val="Kommentarthema"/>
    <w:rsid w:val="004169EC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1A3252"/>
    <w:pPr>
      <w:ind w:left="720"/>
      <w:jc w:val="left"/>
    </w:pPr>
    <w:rPr>
      <w:rFonts w:ascii="Calibri" w:eastAsia="Calibri" w:hAnsi="Calibri" w:cs="Calibri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E1408F"/>
    <w:rPr>
      <w:rFonts w:ascii="Arial" w:hAnsi="Arial"/>
      <w:b/>
      <w:i/>
      <w:sz w:val="24"/>
    </w:rPr>
  </w:style>
  <w:style w:type="paragraph" w:styleId="berarbeitung">
    <w:name w:val="Revision"/>
    <w:hidden/>
    <w:uiPriority w:val="99"/>
    <w:semiHidden/>
    <w:rsid w:val="00754EB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3298-ED1B-4A45-B2A9-D4E1A59F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Stammdatenblatt für Vermittlerzentralen</vt:lpstr>
    </vt:vector>
  </TitlesOfParts>
  <Company>ebase GmbH</Company>
  <LinksUpToDate>false</LinksUpToDate>
  <CharactersWithSpaces>5347</CharactersWithSpaces>
  <SharedDoc>false</SharedDoc>
  <HLinks>
    <vt:vector size="12" baseType="variant">
      <vt:variant>
        <vt:i4>8257631</vt:i4>
      </vt:variant>
      <vt:variant>
        <vt:i4>150</vt:i4>
      </vt:variant>
      <vt:variant>
        <vt:i4>0</vt:i4>
      </vt:variant>
      <vt:variant>
        <vt:i4>5</vt:i4>
      </vt:variant>
      <vt:variant>
        <vt:lpwstr>mailto:eDIS@ebase.com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Stammdatenblatt für Vermittlerzentralen</dc:title>
  <dc:creator>MOS</dc:creator>
  <cp:lastModifiedBy>Alexandra Ganser | wealthpilot</cp:lastModifiedBy>
  <cp:revision>2</cp:revision>
  <cp:lastPrinted>2013-02-15T11:21:00Z</cp:lastPrinted>
  <dcterms:created xsi:type="dcterms:W3CDTF">2024-04-16T08:51:00Z</dcterms:created>
  <dcterms:modified xsi:type="dcterms:W3CDTF">2024-04-16T08:51:00Z</dcterms:modified>
</cp:coreProperties>
</file>